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467" w:rsidRDefault="00C77467" w:rsidP="001B5A27">
      <w:pPr>
        <w:spacing w:after="120" w:line="240" w:lineRule="auto"/>
        <w:ind w:right="72"/>
        <w:rPr>
          <w:rFonts w:ascii="Arial" w:eastAsia="Times" w:hAnsi="Arial" w:cs="Verdana,Bold"/>
          <w:b/>
          <w:bCs/>
          <w:color w:val="000000"/>
          <w:sz w:val="28"/>
          <w:szCs w:val="28"/>
        </w:rPr>
      </w:pPr>
    </w:p>
    <w:p w:rsidR="001B5A27" w:rsidRDefault="001B5A27" w:rsidP="001B5A27">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1B5A27" w:rsidRPr="00B117D4" w:rsidRDefault="001B5A27" w:rsidP="001B5A27">
      <w:pPr>
        <w:pStyle w:val="Bezodstpw"/>
        <w:jc w:val="center"/>
        <w:rPr>
          <w:rFonts w:cstheme="minorHAnsi"/>
          <w:b/>
          <w:sz w:val="28"/>
          <w:szCs w:val="28"/>
        </w:rPr>
      </w:pPr>
      <w:r w:rsidRPr="00B117D4">
        <w:rPr>
          <w:rFonts w:cstheme="minorHAnsi"/>
          <w:b/>
          <w:sz w:val="28"/>
          <w:szCs w:val="28"/>
        </w:rPr>
        <w:t>Enea Elektrownia Połaniec S.A.</w:t>
      </w:r>
      <w:r w:rsidRPr="00B117D4">
        <w:rPr>
          <w:rFonts w:eastAsia="Times" w:cstheme="minorHAnsi"/>
          <w:b/>
          <w:bCs/>
          <w:color w:val="000000"/>
          <w:sz w:val="28"/>
          <w:szCs w:val="28"/>
        </w:rPr>
        <w:t xml:space="preserve"> </w:t>
      </w:r>
      <w:r w:rsidRPr="00B117D4">
        <w:rPr>
          <w:rFonts w:cstheme="minorHAnsi"/>
          <w:b/>
          <w:sz w:val="28"/>
          <w:szCs w:val="28"/>
        </w:rPr>
        <w:t>ogłasza przetarg otwarty</w:t>
      </w:r>
    </w:p>
    <w:p w:rsidR="00C77467" w:rsidRPr="001B5A27" w:rsidRDefault="001B5A27" w:rsidP="001B5A27">
      <w:pPr>
        <w:spacing w:after="120" w:line="240" w:lineRule="auto"/>
        <w:ind w:right="72"/>
        <w:jc w:val="center"/>
        <w:rPr>
          <w:rFonts w:ascii="Arial" w:eastAsia="Times" w:hAnsi="Arial" w:cs="Verdana,Bold"/>
          <w:b/>
          <w:bCs/>
          <w:color w:val="000000"/>
          <w:sz w:val="28"/>
          <w:szCs w:val="28"/>
        </w:rPr>
      </w:pPr>
      <w:r w:rsidRPr="001B5A27">
        <w:rPr>
          <w:rFonts w:cstheme="minorHAnsi"/>
          <w:b/>
          <w:sz w:val="28"/>
          <w:szCs w:val="28"/>
        </w:rPr>
        <w:t xml:space="preserve">na </w:t>
      </w:r>
      <w:r w:rsidRPr="00173242">
        <w:rPr>
          <w:rFonts w:cstheme="minorHAnsi"/>
          <w:b/>
          <w:sz w:val="28"/>
          <w:szCs w:val="28"/>
        </w:rPr>
        <w:t xml:space="preserve">dostawę </w:t>
      </w:r>
      <w:r w:rsidR="00173242" w:rsidRPr="00173242">
        <w:rPr>
          <w:rFonts w:cstheme="minorHAnsi"/>
          <w:b/>
          <w:bCs/>
          <w:sz w:val="28"/>
          <w:szCs w:val="28"/>
        </w:rPr>
        <w:t xml:space="preserve">krążników w wersji Atex do ładowarko-zwałowarki </w:t>
      </w:r>
      <w:bookmarkStart w:id="0" w:name="_GoBack"/>
      <w:r w:rsidR="00173242" w:rsidRPr="00173242">
        <w:rPr>
          <w:rFonts w:cstheme="minorHAnsi"/>
          <w:b/>
          <w:bCs/>
          <w:sz w:val="28"/>
          <w:szCs w:val="28"/>
        </w:rPr>
        <w:t>ŁZKS-500/250</w:t>
      </w:r>
      <w:bookmarkEnd w:id="0"/>
      <w:r w:rsidR="00173242" w:rsidRPr="00173242">
        <w:rPr>
          <w:rFonts w:cstheme="minorHAnsi"/>
          <w:b/>
          <w:bCs/>
          <w:sz w:val="28"/>
          <w:szCs w:val="28"/>
        </w:rPr>
        <w:t xml:space="preserve"> nawęglania</w:t>
      </w:r>
      <w:r w:rsidR="006779EA" w:rsidRPr="00173242">
        <w:rPr>
          <w:rFonts w:cstheme="minorHAnsi"/>
          <w:b/>
          <w:bCs/>
          <w:sz w:val="28"/>
          <w:szCs w:val="28"/>
        </w:rPr>
        <w:t xml:space="preserve"> –</w:t>
      </w:r>
      <w:r w:rsidR="006779EA" w:rsidRPr="006779EA">
        <w:rPr>
          <w:rFonts w:cs="Arial"/>
          <w:b/>
          <w:bCs/>
          <w:sz w:val="28"/>
          <w:szCs w:val="28"/>
        </w:rPr>
        <w:t xml:space="preserve"> ilość 1</w:t>
      </w:r>
      <w:r w:rsidR="00173242">
        <w:rPr>
          <w:rFonts w:cs="Arial"/>
          <w:b/>
          <w:bCs/>
          <w:sz w:val="28"/>
          <w:szCs w:val="28"/>
        </w:rPr>
        <w:t>5</w:t>
      </w:r>
      <w:r w:rsidR="006779EA">
        <w:rPr>
          <w:rFonts w:cs="Arial"/>
          <w:b/>
          <w:bCs/>
          <w:sz w:val="28"/>
          <w:szCs w:val="28"/>
        </w:rPr>
        <w:t>0</w:t>
      </w:r>
      <w:r w:rsidR="006779EA" w:rsidRPr="006779EA">
        <w:rPr>
          <w:rFonts w:cs="Arial"/>
          <w:b/>
          <w:bCs/>
          <w:sz w:val="28"/>
          <w:szCs w:val="28"/>
        </w:rPr>
        <w:t xml:space="preserve"> sztuk</w:t>
      </w:r>
    </w:p>
    <w:p w:rsidR="00824DAF" w:rsidRPr="00575F91" w:rsidRDefault="006779EA" w:rsidP="00824DAF">
      <w:pPr>
        <w:pStyle w:val="Nagwek2"/>
        <w:numPr>
          <w:ilvl w:val="0"/>
          <w:numId w:val="1"/>
        </w:numPr>
        <w:ind w:left="426" w:hanging="502"/>
        <w:rPr>
          <w:rFonts w:asciiTheme="minorHAnsi" w:hAnsiTheme="minorHAnsi" w:cs="Arial"/>
          <w:szCs w:val="22"/>
          <w:lang w:val="pl-PL"/>
        </w:rPr>
      </w:pPr>
      <w:r w:rsidRPr="006779EA">
        <w:rPr>
          <w:rFonts w:asciiTheme="minorHAnsi" w:hAnsiTheme="minorHAnsi" w:cs="Arial"/>
          <w:b/>
          <w:szCs w:val="22"/>
          <w:lang w:val="pl-PL"/>
        </w:rPr>
        <w:t>Zakres obejmuje wykonanie oraz dostawę nastę</w:t>
      </w:r>
      <w:r w:rsidRPr="00173242">
        <w:rPr>
          <w:rFonts w:asciiTheme="minorHAnsi" w:hAnsiTheme="minorHAnsi" w:cs="Arial"/>
          <w:b/>
          <w:szCs w:val="22"/>
          <w:lang w:val="pl-PL"/>
        </w:rPr>
        <w:t xml:space="preserve">pujących krążników </w:t>
      </w:r>
      <w:r w:rsidR="00173242" w:rsidRPr="00173242">
        <w:rPr>
          <w:rFonts w:asciiTheme="minorHAnsi" w:hAnsiTheme="minorHAnsi" w:cstheme="minorHAnsi"/>
          <w:b/>
          <w:szCs w:val="22"/>
          <w:lang w:val="pl-PL"/>
        </w:rPr>
        <w:t>do ładowarko-zwałowarki ŁZKS-500/250</w:t>
      </w:r>
      <w:r w:rsidRPr="00173242">
        <w:rPr>
          <w:rFonts w:asciiTheme="minorHAnsi" w:hAnsiTheme="minorHAnsi" w:cs="Arial"/>
          <w:b/>
          <w:szCs w:val="22"/>
          <w:lang w:val="pl-PL"/>
        </w:rPr>
        <w:t xml:space="preserve"> nawęglania w wersji ATEX</w:t>
      </w:r>
      <w:r w:rsidR="006A4B0A" w:rsidRPr="00173242">
        <w:rPr>
          <w:rFonts w:asciiTheme="minorHAnsi" w:hAnsiTheme="minorHAnsi" w:cs="Arial"/>
          <w:szCs w:val="22"/>
          <w:lang w:val="pl-PL"/>
        </w:rPr>
        <w:t>:</w:t>
      </w:r>
    </w:p>
    <w:p w:rsidR="006779EA" w:rsidRPr="007C0D82" w:rsidRDefault="00173242" w:rsidP="006A4B0A">
      <w:pPr>
        <w:pStyle w:val="Nagwek2"/>
        <w:numPr>
          <w:ilvl w:val="1"/>
          <w:numId w:val="1"/>
        </w:numPr>
        <w:spacing w:before="0" w:line="240" w:lineRule="auto"/>
        <w:rPr>
          <w:rFonts w:asciiTheme="minorHAnsi" w:hAnsiTheme="minorHAnsi" w:cs="Arial"/>
          <w:color w:val="000000"/>
          <w:szCs w:val="22"/>
          <w:lang w:val="pl-PL"/>
        </w:rPr>
      </w:pPr>
      <w:r w:rsidRPr="00173242">
        <w:rPr>
          <w:rFonts w:asciiTheme="minorHAnsi" w:hAnsiTheme="minorHAnsi" w:cs="Arial"/>
          <w:color w:val="000000"/>
          <w:szCs w:val="22"/>
          <w:lang w:val="pl-PL"/>
        </w:rPr>
        <w:t>Krążnik gładki górny Ø 133 x 530 x 14</w:t>
      </w:r>
      <w:r w:rsidR="007C0D82">
        <w:rPr>
          <w:rFonts w:asciiTheme="minorHAnsi" w:hAnsiTheme="minorHAnsi" w:cs="Arial"/>
          <w:color w:val="000000"/>
          <w:szCs w:val="22"/>
          <w:lang w:val="pl-PL"/>
        </w:rPr>
        <w:t>,</w:t>
      </w:r>
      <w:r w:rsidRPr="00173242">
        <w:rPr>
          <w:rFonts w:asciiTheme="minorHAnsi" w:hAnsiTheme="minorHAnsi" w:cs="Arial"/>
          <w:color w:val="000000"/>
          <w:szCs w:val="22"/>
          <w:lang w:val="pl-PL"/>
        </w:rPr>
        <w:t xml:space="preserve"> </w:t>
      </w:r>
      <w:r w:rsidRPr="007C0D82">
        <w:rPr>
          <w:rFonts w:asciiTheme="minorHAnsi" w:hAnsiTheme="minorHAnsi" w:cs="Arial"/>
          <w:color w:val="000000"/>
          <w:szCs w:val="22"/>
          <w:lang w:val="pl-PL"/>
        </w:rPr>
        <w:t>(indeks: 110027509)</w:t>
      </w:r>
      <w:r w:rsidR="007C0D82" w:rsidRPr="007C0D82">
        <w:rPr>
          <w:rFonts w:asciiTheme="minorHAnsi" w:hAnsiTheme="minorHAnsi" w:cs="Arial"/>
          <w:color w:val="000000"/>
          <w:szCs w:val="22"/>
          <w:lang w:val="pl-PL"/>
        </w:rPr>
        <w:t xml:space="preserve"> </w:t>
      </w:r>
      <w:r w:rsidR="007C0D82">
        <w:rPr>
          <w:rFonts w:asciiTheme="minorHAnsi" w:hAnsiTheme="minorHAnsi" w:cs="Arial"/>
          <w:color w:val="000000"/>
          <w:szCs w:val="22"/>
          <w:lang w:val="pl-PL"/>
        </w:rPr>
        <w:t>– ilość 80 sztuk.</w:t>
      </w:r>
    </w:p>
    <w:p w:rsidR="00173242" w:rsidRPr="007C0D82" w:rsidRDefault="00173242" w:rsidP="00173242">
      <w:pPr>
        <w:pStyle w:val="Tekstpodstawowy"/>
        <w:numPr>
          <w:ilvl w:val="1"/>
          <w:numId w:val="1"/>
        </w:numPr>
        <w:rPr>
          <w:rFonts w:cstheme="minorHAnsi"/>
        </w:rPr>
      </w:pPr>
      <w:r w:rsidRPr="00173242">
        <w:rPr>
          <w:rFonts w:cstheme="minorHAnsi"/>
          <w:bCs/>
          <w:color w:val="000000"/>
        </w:rPr>
        <w:t xml:space="preserve">Krążnik </w:t>
      </w:r>
      <w:r w:rsidR="007C0D82">
        <w:rPr>
          <w:rFonts w:cstheme="minorHAnsi"/>
          <w:bCs/>
          <w:color w:val="000000"/>
        </w:rPr>
        <w:t xml:space="preserve">tarczowy górny </w:t>
      </w:r>
      <w:r w:rsidR="007C0D82" w:rsidRPr="00173242">
        <w:rPr>
          <w:rFonts w:cs="Arial"/>
          <w:color w:val="000000"/>
        </w:rPr>
        <w:t>Ø</w:t>
      </w:r>
      <w:r w:rsidR="007C0D82">
        <w:rPr>
          <w:rFonts w:cstheme="minorHAnsi"/>
          <w:bCs/>
          <w:color w:val="000000"/>
        </w:rPr>
        <w:t xml:space="preserve"> 133 x 530 x 14,</w:t>
      </w:r>
      <w:r w:rsidRPr="00173242">
        <w:rPr>
          <w:rFonts w:cstheme="minorHAnsi"/>
          <w:bCs/>
          <w:color w:val="000000"/>
        </w:rPr>
        <w:t xml:space="preserve"> (indeks</w:t>
      </w:r>
      <w:r w:rsidR="007C0D82">
        <w:rPr>
          <w:rFonts w:cstheme="minorHAnsi"/>
          <w:bCs/>
          <w:color w:val="000000"/>
        </w:rPr>
        <w:t>:</w:t>
      </w:r>
      <w:r w:rsidRPr="00173242">
        <w:rPr>
          <w:rFonts w:cstheme="minorHAnsi"/>
          <w:bCs/>
          <w:color w:val="000000"/>
        </w:rPr>
        <w:t xml:space="preserve"> 110027814) – ilość 20 sztuk</w:t>
      </w:r>
      <w:r w:rsidR="007C0D82">
        <w:rPr>
          <w:rFonts w:cstheme="minorHAnsi"/>
          <w:bCs/>
          <w:color w:val="000000"/>
        </w:rPr>
        <w:t>.</w:t>
      </w:r>
    </w:p>
    <w:p w:rsidR="007C0D82" w:rsidRPr="007C0D82" w:rsidRDefault="007C0D82" w:rsidP="00173242">
      <w:pPr>
        <w:pStyle w:val="Tekstpodstawowy"/>
        <w:numPr>
          <w:ilvl w:val="1"/>
          <w:numId w:val="1"/>
        </w:numPr>
        <w:rPr>
          <w:rFonts w:cstheme="minorHAnsi"/>
        </w:rPr>
      </w:pPr>
      <w:r w:rsidRPr="007C0D82">
        <w:rPr>
          <w:rFonts w:cstheme="minorHAnsi"/>
          <w:bCs/>
          <w:color w:val="000000"/>
        </w:rPr>
        <w:t xml:space="preserve">Krążnik tarczowy dolny </w:t>
      </w:r>
      <w:r w:rsidRPr="00173242">
        <w:rPr>
          <w:rFonts w:cs="Arial"/>
          <w:color w:val="000000"/>
        </w:rPr>
        <w:t>Ø</w:t>
      </w:r>
      <w:r w:rsidRPr="007C0D82">
        <w:rPr>
          <w:rFonts w:cstheme="minorHAnsi"/>
          <w:bCs/>
          <w:color w:val="000000"/>
        </w:rPr>
        <w:t xml:space="preserve"> </w:t>
      </w:r>
      <w:r w:rsidRPr="007C0D82">
        <w:rPr>
          <w:rFonts w:cstheme="minorHAnsi"/>
          <w:bCs/>
          <w:color w:val="000000"/>
        </w:rPr>
        <w:t xml:space="preserve">133 x 750 x 14, </w:t>
      </w:r>
      <w:r>
        <w:rPr>
          <w:rFonts w:cstheme="minorHAnsi"/>
          <w:bCs/>
          <w:color w:val="000000"/>
        </w:rPr>
        <w:t>(</w:t>
      </w:r>
      <w:r w:rsidRPr="007C0D82">
        <w:rPr>
          <w:rFonts w:cstheme="minorHAnsi"/>
          <w:bCs/>
          <w:color w:val="000000"/>
        </w:rPr>
        <w:t>indeks: 110027785</w:t>
      </w:r>
      <w:r>
        <w:rPr>
          <w:rFonts w:cstheme="minorHAnsi"/>
          <w:bCs/>
          <w:color w:val="000000"/>
        </w:rPr>
        <w:t>)</w:t>
      </w:r>
      <w:r w:rsidRPr="007C0D82">
        <w:rPr>
          <w:rFonts w:cstheme="minorHAnsi"/>
          <w:bCs/>
          <w:color w:val="000000"/>
        </w:rPr>
        <w:t xml:space="preserve"> – ilość </w:t>
      </w:r>
      <w:r w:rsidRPr="007C0D82">
        <w:rPr>
          <w:rFonts w:cstheme="minorHAnsi"/>
          <w:bCs/>
        </w:rPr>
        <w:t>50</w:t>
      </w:r>
      <w:r w:rsidRPr="007C0D82">
        <w:rPr>
          <w:rFonts w:cstheme="minorHAnsi"/>
          <w:bCs/>
          <w:color w:val="000000"/>
        </w:rPr>
        <w:t xml:space="preserve"> sztuk.</w:t>
      </w:r>
    </w:p>
    <w:p w:rsidR="006A4B0A" w:rsidRDefault="006A4B0A" w:rsidP="006A4B0A">
      <w:pPr>
        <w:pStyle w:val="Nagwek2"/>
        <w:numPr>
          <w:ilvl w:val="1"/>
          <w:numId w:val="1"/>
        </w:numPr>
        <w:spacing w:before="0" w:line="240" w:lineRule="auto"/>
        <w:rPr>
          <w:rFonts w:asciiTheme="minorHAnsi" w:hAnsiTheme="minorHAnsi" w:cstheme="minorHAnsi"/>
          <w:lang w:val="pl-PL"/>
        </w:rPr>
      </w:pPr>
      <w:r w:rsidRPr="00491C54">
        <w:rPr>
          <w:rFonts w:asciiTheme="minorHAnsi" w:hAnsiTheme="minorHAnsi" w:cstheme="minorHAnsi"/>
          <w:lang w:val="pl-PL"/>
        </w:rPr>
        <w:t>Zakres prac do wy</w:t>
      </w:r>
      <w:r w:rsidR="00E02F2B">
        <w:rPr>
          <w:rFonts w:asciiTheme="minorHAnsi" w:hAnsiTheme="minorHAnsi" w:cstheme="minorHAnsi"/>
          <w:lang w:val="pl-PL"/>
        </w:rPr>
        <w:t xml:space="preserve">konania zgodnie z zamieszczonym do ogłoszenia załącznikiem – Załącznik </w:t>
      </w:r>
      <w:r w:rsidR="006E552D">
        <w:rPr>
          <w:rFonts w:asciiTheme="minorHAnsi" w:hAnsiTheme="minorHAnsi" w:cstheme="minorHAnsi"/>
          <w:lang w:val="pl-PL"/>
        </w:rPr>
        <w:t>nr 6 – Zakres prac do wykonania.</w:t>
      </w:r>
    </w:p>
    <w:p w:rsidR="00D10258" w:rsidRDefault="00705E19" w:rsidP="00670DE3">
      <w:pPr>
        <w:pStyle w:val="Nagwek2"/>
        <w:numPr>
          <w:ilvl w:val="0"/>
          <w:numId w:val="1"/>
        </w:numPr>
        <w:ind w:left="426" w:hanging="502"/>
        <w:rPr>
          <w:rFonts w:asciiTheme="minorHAnsi" w:hAnsiTheme="minorHAnsi" w:cstheme="minorHAnsi"/>
          <w:lang w:val="pl-PL"/>
        </w:rPr>
      </w:pPr>
      <w:r w:rsidRPr="00670DE3">
        <w:rPr>
          <w:rFonts w:asciiTheme="minorHAnsi" w:hAnsiTheme="minorHAnsi" w:cstheme="minorHAnsi"/>
          <w:lang w:val="pl-PL"/>
        </w:rPr>
        <w:t>W</w:t>
      </w:r>
      <w:r w:rsidR="007438B8" w:rsidRPr="00670DE3">
        <w:rPr>
          <w:rFonts w:asciiTheme="minorHAnsi" w:hAnsiTheme="minorHAnsi" w:cstheme="minorHAnsi"/>
          <w:lang w:val="pl-PL"/>
        </w:rPr>
        <w:t>ymagany t</w:t>
      </w:r>
      <w:r w:rsidR="00AB2F9F" w:rsidRPr="00670DE3">
        <w:rPr>
          <w:rFonts w:asciiTheme="minorHAnsi" w:hAnsiTheme="minorHAnsi" w:cstheme="minorHAnsi"/>
          <w:lang w:val="pl-PL"/>
        </w:rPr>
        <w:t>ermin dostawy:</w:t>
      </w:r>
      <w:r w:rsidR="00173242">
        <w:rPr>
          <w:rFonts w:asciiTheme="minorHAnsi" w:hAnsiTheme="minorHAnsi" w:cstheme="minorHAnsi"/>
          <w:lang w:val="pl-PL"/>
        </w:rPr>
        <w:t xml:space="preserve"> </w:t>
      </w:r>
      <w:r w:rsidR="00173242" w:rsidRPr="00173242">
        <w:rPr>
          <w:rFonts w:asciiTheme="minorHAnsi" w:hAnsiTheme="minorHAnsi" w:cstheme="minorHAnsi"/>
          <w:b/>
          <w:lang w:val="pl-PL"/>
        </w:rPr>
        <w:t>do 31.03.2020 r.</w:t>
      </w: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Default="00AB2F9F" w:rsidP="00A32AD5">
      <w:pPr>
        <w:pStyle w:val="Nagwek2"/>
        <w:numPr>
          <w:ilvl w:val="0"/>
          <w:numId w:val="1"/>
        </w:numPr>
        <w:spacing w:before="0" w:line="240" w:lineRule="auto"/>
        <w:ind w:left="426" w:hanging="502"/>
        <w:rPr>
          <w:rFonts w:asciiTheme="minorHAnsi" w:hAnsiTheme="minorHAnsi" w:cs="Arial"/>
          <w:szCs w:val="22"/>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rsidR="008F2139" w:rsidRPr="00753F80" w:rsidRDefault="00B85BB9" w:rsidP="008A3C82">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rsidR="008F2139" w:rsidRDefault="00B85BB9"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rsidR="00310A0D" w:rsidRPr="006779EA" w:rsidRDefault="00310A0D" w:rsidP="006779EA">
      <w:pPr>
        <w:numPr>
          <w:ilvl w:val="1"/>
          <w:numId w:val="1"/>
        </w:numPr>
        <w:spacing w:after="120" w:line="240" w:lineRule="auto"/>
        <w:contextualSpacing/>
        <w:jc w:val="both"/>
      </w:pPr>
      <w:r w:rsidRPr="00BE22F8">
        <w:rPr>
          <w:rFonts w:cs="Arial"/>
        </w:rPr>
        <w:t xml:space="preserve">Warunkiem </w:t>
      </w:r>
      <w:r w:rsidRPr="006779EA">
        <w:rPr>
          <w:rFonts w:cs="Arial"/>
        </w:rPr>
        <w:t xml:space="preserve">dopuszczenia do przetargu jest </w:t>
      </w:r>
      <w:r w:rsidRPr="006779EA">
        <w:t xml:space="preserve">przedstawienie </w:t>
      </w:r>
      <w:r w:rsidR="006779EA" w:rsidRPr="006779EA">
        <w:rPr>
          <w:rFonts w:cs="Courier New"/>
          <w:color w:val="000000"/>
        </w:rPr>
        <w:t>minimum dwóch referencji za ostatnie 3 lata tylko dla dostawy przedmiotowych krążników poliuretanowych</w:t>
      </w:r>
      <w:r w:rsidR="006E552D">
        <w:rPr>
          <w:rFonts w:cs="Courier New"/>
          <w:color w:val="000000"/>
        </w:rPr>
        <w:t>, metalowych oraz gumowych</w:t>
      </w:r>
      <w:r w:rsidR="006779EA" w:rsidRPr="006779EA">
        <w:rPr>
          <w:rFonts w:cs="Courier New"/>
          <w:color w:val="000000"/>
        </w:rPr>
        <w:t xml:space="preserve"> w wersji Atex dla strefy 22 zagrożenia wybuchem pyłu</w:t>
      </w:r>
      <w:r w:rsidR="006E552D">
        <w:t xml:space="preserve">, </w:t>
      </w:r>
      <w:r w:rsidR="006E552D">
        <w:rPr>
          <w:rFonts w:cstheme="minorHAnsi"/>
        </w:rPr>
        <w:t>z</w:t>
      </w:r>
      <w:r w:rsidR="006E552D">
        <w:rPr>
          <w:rFonts w:cstheme="minorHAnsi"/>
        </w:rPr>
        <w:t>g</w:t>
      </w:r>
      <w:r w:rsidR="006E552D">
        <w:rPr>
          <w:rFonts w:cstheme="minorHAnsi"/>
        </w:rPr>
        <w:t>odnie z zamieszczonym do ogłoszenia załącznikiem</w:t>
      </w:r>
      <w:r w:rsidR="006E552D">
        <w:t xml:space="preserve"> - </w:t>
      </w:r>
      <w:r w:rsidR="006E552D">
        <w:rPr>
          <w:rFonts w:cstheme="minorHAnsi"/>
        </w:rPr>
        <w:t xml:space="preserve">Załącznik </w:t>
      </w:r>
      <w:r w:rsidR="006E552D">
        <w:rPr>
          <w:rFonts w:cstheme="minorHAnsi"/>
        </w:rPr>
        <w:t>nr 6 -</w:t>
      </w:r>
      <w:r w:rsidR="006E552D">
        <w:rPr>
          <w:rFonts w:cstheme="minorHAnsi"/>
        </w:rPr>
        <w:t xml:space="preserve"> Zakres prac do wykonania</w:t>
      </w:r>
      <w:r w:rsidR="006E552D">
        <w:rPr>
          <w:rFonts w:cstheme="minorHAnsi"/>
        </w:rPr>
        <w:t>.</w:t>
      </w:r>
    </w:p>
    <w:p w:rsidR="00FD0140" w:rsidRPr="00FD0140" w:rsidRDefault="00FD0140" w:rsidP="00FD0140">
      <w:pPr>
        <w:numPr>
          <w:ilvl w:val="1"/>
          <w:numId w:val="1"/>
        </w:numPr>
        <w:spacing w:after="120" w:line="240" w:lineRule="auto"/>
        <w:contextualSpacing/>
        <w:jc w:val="both"/>
        <w:rPr>
          <w:b/>
          <w:bCs/>
          <w:color w:val="FF0000"/>
          <w:u w:val="single"/>
        </w:rPr>
      </w:pPr>
      <w:r w:rsidRPr="00611B61">
        <w:rPr>
          <w:b/>
          <w:bCs/>
          <w:color w:val="FF0000"/>
          <w:u w:val="single"/>
        </w:rPr>
        <w:t xml:space="preserve">Prosimy obowiązkowo zamieszczać w ofertach kod PKWiU dla dostaw towarów i </w:t>
      </w:r>
      <w:r w:rsidRPr="00FD0140">
        <w:rPr>
          <w:b/>
          <w:bCs/>
          <w:color w:val="FF0000"/>
          <w:u w:val="single"/>
        </w:rPr>
        <w:t>usług  objętych załącznikiem nr 15 do Ustawy o Vat dla tego rodzaju materiału</w:t>
      </w:r>
      <w:r>
        <w:t xml:space="preserve">. </w:t>
      </w:r>
    </w:p>
    <w:p w:rsidR="00AA765D" w:rsidRPr="00753F80" w:rsidRDefault="00AA765D" w:rsidP="00FD0140">
      <w:pPr>
        <w:pStyle w:val="Akapitzlist"/>
        <w:numPr>
          <w:ilvl w:val="0"/>
          <w:numId w:val="1"/>
        </w:numPr>
        <w:spacing w:after="120" w:line="240" w:lineRule="auto"/>
        <w:contextualSpacing w:val="0"/>
        <w:jc w:val="both"/>
        <w:rPr>
          <w:rFonts w:cs="Arial"/>
          <w:b/>
        </w:rPr>
      </w:pPr>
      <w:r w:rsidRPr="00753F80">
        <w:rPr>
          <w:rFonts w:cs="Arial"/>
          <w:b/>
        </w:rPr>
        <w:t>Wymagane dokumenty</w:t>
      </w:r>
      <w:r w:rsidR="00026DAF" w:rsidRPr="00753F80">
        <w:rPr>
          <w:rFonts w:cs="Arial"/>
          <w:b/>
        </w:rPr>
        <w:t xml:space="preserve"> </w:t>
      </w:r>
      <w:r w:rsidR="00026DAF" w:rsidRPr="008A3C82">
        <w:rPr>
          <w:rFonts w:cs="Arial"/>
          <w:b/>
        </w:rPr>
        <w:t>przy dostawie</w:t>
      </w:r>
      <w:r w:rsidRPr="00753F80">
        <w:rPr>
          <w:rFonts w:cs="Arial"/>
          <w:b/>
        </w:rPr>
        <w:t>:</w:t>
      </w:r>
    </w:p>
    <w:p w:rsidR="00896D66" w:rsidRPr="00896D66" w:rsidRDefault="00896D66" w:rsidP="00896D66">
      <w:pPr>
        <w:pStyle w:val="Akapitzlist"/>
        <w:numPr>
          <w:ilvl w:val="1"/>
          <w:numId w:val="1"/>
        </w:numPr>
        <w:spacing w:after="0" w:line="276" w:lineRule="auto"/>
        <w:jc w:val="both"/>
        <w:rPr>
          <w:rFonts w:cs="Arial"/>
          <w:bCs/>
        </w:rPr>
      </w:pPr>
      <w:r w:rsidRPr="00896D66">
        <w:rPr>
          <w:rFonts w:cs="Arial"/>
          <w:bCs/>
        </w:rPr>
        <w:t>Wykonawca wraz z dostawą krążników dostarczy Zamawiającemu:</w:t>
      </w:r>
    </w:p>
    <w:p w:rsidR="00896D66" w:rsidRPr="005143BD" w:rsidRDefault="00896D66" w:rsidP="00240F22">
      <w:pPr>
        <w:pStyle w:val="Akapitzlist"/>
        <w:numPr>
          <w:ilvl w:val="0"/>
          <w:numId w:val="17"/>
        </w:numPr>
        <w:spacing w:after="0" w:line="276" w:lineRule="auto"/>
        <w:jc w:val="both"/>
        <w:rPr>
          <w:rFonts w:cs="Arial"/>
          <w:bCs/>
        </w:rPr>
      </w:pPr>
      <w:r w:rsidRPr="005143BD">
        <w:rPr>
          <w:rFonts w:cs="Arial"/>
          <w:bCs/>
        </w:rPr>
        <w:t>świadectwo jakości wykonania zgodnie z założeniami, dotyczące wszystkich krążników z dostawy,</w:t>
      </w:r>
    </w:p>
    <w:p w:rsidR="00896D66" w:rsidRPr="005143BD" w:rsidRDefault="001E5952" w:rsidP="00240F22">
      <w:pPr>
        <w:pStyle w:val="Akapitzlist"/>
        <w:numPr>
          <w:ilvl w:val="0"/>
          <w:numId w:val="17"/>
        </w:numPr>
        <w:spacing w:after="0" w:line="276" w:lineRule="auto"/>
        <w:jc w:val="both"/>
        <w:rPr>
          <w:rFonts w:cs="Arial"/>
          <w:bCs/>
        </w:rPr>
      </w:pPr>
      <w:r w:rsidRPr="007534ED">
        <w:rPr>
          <w:rFonts w:cs="Arial"/>
          <w:bCs/>
        </w:rPr>
        <w:t>deklarację zgodności obejmującą możliwość stosowania dla strefy 22 zagrożenia wybuchem ze względu na występujący pył węglowy, zgodnie z Dyrektywą ATEX-94/9/WE</w:t>
      </w:r>
      <w:r w:rsidR="00896D66" w:rsidRPr="005143BD">
        <w:rPr>
          <w:rFonts w:cs="Arial"/>
          <w:bCs/>
        </w:rPr>
        <w:t>.</w:t>
      </w:r>
    </w:p>
    <w:p w:rsidR="00896D66" w:rsidRPr="001E5952" w:rsidRDefault="001E5952" w:rsidP="00240F22">
      <w:pPr>
        <w:pStyle w:val="Akapitzlist"/>
        <w:numPr>
          <w:ilvl w:val="0"/>
          <w:numId w:val="17"/>
        </w:numPr>
        <w:spacing w:after="0" w:line="276" w:lineRule="auto"/>
        <w:jc w:val="both"/>
        <w:rPr>
          <w:rFonts w:cstheme="minorHAnsi"/>
          <w:bCs/>
        </w:rPr>
      </w:pPr>
      <w:r w:rsidRPr="001E5952">
        <w:rPr>
          <w:rFonts w:cstheme="minorHAnsi"/>
          <w:bCs/>
        </w:rPr>
        <w:t>dokument gwarancyjny na okres minimum 2 letniej gwarancji, dotyczący całego krążnika</w:t>
      </w:r>
      <w:r w:rsidR="00896D66" w:rsidRPr="001E5952">
        <w:rPr>
          <w:rFonts w:cstheme="minorHAnsi"/>
          <w:bCs/>
        </w:rPr>
        <w:t xml:space="preserve">, </w:t>
      </w:r>
    </w:p>
    <w:p w:rsidR="00FA5721" w:rsidRPr="00896D66" w:rsidRDefault="00896D66" w:rsidP="00240F22">
      <w:pPr>
        <w:pStyle w:val="Akapitzlist"/>
        <w:numPr>
          <w:ilvl w:val="0"/>
          <w:numId w:val="17"/>
        </w:numPr>
        <w:spacing w:after="0" w:line="276" w:lineRule="auto"/>
        <w:jc w:val="both"/>
        <w:rPr>
          <w:rFonts w:cs="Arial"/>
          <w:bCs/>
        </w:rPr>
      </w:pPr>
      <w:r w:rsidRPr="005143BD">
        <w:rPr>
          <w:rFonts w:cs="Arial"/>
          <w:bCs/>
        </w:rPr>
        <w:t>warunki gwarancji, składowania i użytkowania</w:t>
      </w:r>
      <w:r>
        <w:rPr>
          <w:rFonts w:cs="Arial"/>
          <w:bCs/>
        </w:rPr>
        <w:t>.</w:t>
      </w:r>
    </w:p>
    <w:p w:rsidR="00896D66" w:rsidRPr="00753F80" w:rsidRDefault="008F2139" w:rsidP="00896D66">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FD0140" w:rsidRPr="00753F80" w:rsidRDefault="00FD0140" w:rsidP="00FD0140">
      <w:pPr>
        <w:pStyle w:val="Akapitzlist"/>
        <w:numPr>
          <w:ilvl w:val="0"/>
          <w:numId w:val="1"/>
        </w:numPr>
        <w:spacing w:after="120" w:line="240" w:lineRule="auto"/>
        <w:ind w:left="283" w:hanging="357"/>
        <w:contextualSpacing w:val="0"/>
        <w:jc w:val="both"/>
      </w:pPr>
      <w:r w:rsidRPr="00753F80">
        <w:t>Oświadczenia:</w:t>
      </w:r>
    </w:p>
    <w:p w:rsidR="00FD0140" w:rsidRPr="006A4C0E"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FD0140" w:rsidRPr="00545BEF"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lastRenderedPageBreak/>
        <w:t>o posiadaniu niezbędnej wiedzy i doświadczenia oraz dysponowania potencjałem technicznym i personelem zdolnym do wykonania zamówienia,</w:t>
      </w:r>
    </w:p>
    <w:p w:rsidR="00FD0140" w:rsidRPr="00DB5B2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FD0140" w:rsidRPr="00DB5B2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FD0140" w:rsidRPr="00632AFA"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FD0140" w:rsidRPr="00970F7A"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FD0140" w:rsidRPr="00636041"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FD0140" w:rsidRPr="00C00D72"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FD014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FD0140" w:rsidRPr="00753F8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FD0140" w:rsidRPr="00C70607"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FD014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FD0140" w:rsidRPr="00BE22F8"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Pr>
          <w:rFonts w:cs="Arial"/>
          <w:lang w:eastAsia="ja-JP"/>
        </w:rPr>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11" w:history="1">
        <w:r w:rsidRPr="00457975">
          <w:rPr>
            <w:rStyle w:val="Hipercze"/>
            <w:color w:val="0070C0"/>
          </w:rPr>
          <w:t>https://www.enea.pl/grupaenea/o_grupie/enea-polaniec/zamowienia/dokumenty-dla-wykonawcow/zalacznik-nr-1-kodeks-kontrahentow-grupy-enea-informacja-dla-kontrahentow.pdf?t=1589801266</w:t>
        </w:r>
      </w:hyperlink>
    </w:p>
    <w:p w:rsidR="00FD0140" w:rsidRPr="00BE22F8" w:rsidRDefault="00FD0140" w:rsidP="00FD014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FD0140" w:rsidRPr="00914E24"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w:t>
      </w:r>
      <w:r w:rsidR="00CE0EC2">
        <w:rPr>
          <w:rFonts w:cs="Arial"/>
          <w:lang w:eastAsia="ja-JP"/>
        </w:rPr>
        <w:t xml:space="preserve">Elektrownia </w:t>
      </w:r>
      <w:r w:rsidRPr="00BE22F8">
        <w:rPr>
          <w:rFonts w:cs="Arial"/>
          <w:lang w:eastAsia="ja-JP"/>
        </w:rPr>
        <w:t>Połaniec S.A.) stanowiąca Załącznik nr 4 do ogłoszenia.</w:t>
      </w:r>
    </w:p>
    <w:p w:rsidR="00FD0140" w:rsidRDefault="00FD0140" w:rsidP="00FD0140">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Pr="00BE22F8">
        <w:rPr>
          <w:rFonts w:asciiTheme="minorHAnsi" w:hAnsiTheme="minorHAnsi" w:cs="Arial"/>
          <w:szCs w:val="22"/>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FD0140" w:rsidRPr="008F4A04" w:rsidTr="0013721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140" w:rsidRPr="008F4A04" w:rsidRDefault="00FD0140" w:rsidP="0013721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0140" w:rsidRPr="008F4A04" w:rsidRDefault="00FD0140" w:rsidP="0013721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FD0140" w:rsidRPr="008F4A04" w:rsidRDefault="00FD0140" w:rsidP="0013721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FD0140" w:rsidRPr="008F4A04" w:rsidTr="0013721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0140" w:rsidRPr="008F4A04" w:rsidRDefault="00FD0140" w:rsidP="0013721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FD0140" w:rsidRPr="008F4A04" w:rsidRDefault="00FD0140" w:rsidP="0013721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FD0140" w:rsidRPr="00BE22F8" w:rsidRDefault="00FD0140" w:rsidP="00FD0140">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FD0140" w:rsidRPr="00BE22F8" w:rsidRDefault="00FD0140" w:rsidP="00FD0140">
      <w:pPr>
        <w:spacing w:line="319" w:lineRule="auto"/>
        <w:ind w:left="720"/>
      </w:pPr>
      <w:r w:rsidRPr="00BE22F8">
        <w:t>(porównywana będzie Cena netto zawierająca podatek VAT)</w:t>
      </w:r>
    </w:p>
    <w:p w:rsidR="00FD0140" w:rsidRPr="00BE22F8" w:rsidRDefault="00FD0140" w:rsidP="00FD0140">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FD0140" w:rsidRPr="00BE22F8" w:rsidRDefault="00FD0140" w:rsidP="00FD0140">
      <w:pPr>
        <w:spacing w:line="319" w:lineRule="auto"/>
        <w:ind w:left="720"/>
        <w:rPr>
          <w:i/>
          <w:iCs/>
        </w:rPr>
      </w:pPr>
      <w:r w:rsidRPr="00BE22F8">
        <w:rPr>
          <w:i/>
          <w:iCs/>
        </w:rPr>
        <w:lastRenderedPageBreak/>
        <w:t>gdzie</w:t>
      </w:r>
    </w:p>
    <w:p w:rsidR="00FD0140" w:rsidRPr="00BE22F8" w:rsidRDefault="00FD0140" w:rsidP="00FD0140">
      <w:pPr>
        <w:spacing w:after="0" w:line="319" w:lineRule="auto"/>
        <w:jc w:val="both"/>
        <w:rPr>
          <w:i/>
          <w:iCs/>
        </w:rPr>
      </w:pPr>
      <w:r w:rsidRPr="00BE22F8">
        <w:rPr>
          <w:i/>
          <w:iCs/>
        </w:rPr>
        <w:t>Cn – wynagrodzenie  najniższe  z ocenianych Ofert/najniższa wartość oferty (brutto),</w:t>
      </w:r>
    </w:p>
    <w:p w:rsidR="00FD0140" w:rsidRPr="00BE22F8" w:rsidRDefault="00FD0140" w:rsidP="00FD0140">
      <w:pPr>
        <w:spacing w:after="0" w:line="319" w:lineRule="auto"/>
        <w:rPr>
          <w:i/>
          <w:iCs/>
        </w:rPr>
      </w:pPr>
      <w:r w:rsidRPr="00BE22F8">
        <w:rPr>
          <w:i/>
          <w:iCs/>
        </w:rPr>
        <w:t>Co – wynagrodzenie ocenianej Oferty/wartość ocenianej oferty (brutto).</w:t>
      </w:r>
    </w:p>
    <w:p w:rsidR="00FD0140" w:rsidRPr="00BE22F8" w:rsidRDefault="00FD0140" w:rsidP="00FD0140">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FD0140" w:rsidRPr="00BC0C0C" w:rsidRDefault="00FD0140" w:rsidP="00FD0140">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 xml:space="preserve">Planowany termin zakończenia postępowania przetargowego i wybór dostawcy do </w:t>
      </w:r>
      <w:r w:rsidRPr="009E3253">
        <w:rPr>
          <w:rFonts w:asciiTheme="minorHAnsi" w:hAnsiTheme="minorHAnsi" w:cs="Arial"/>
          <w:bCs w:val="0"/>
          <w:iCs w:val="0"/>
          <w:lang w:val="pl-PL"/>
        </w:rPr>
        <w:t xml:space="preserve">dnia  </w:t>
      </w:r>
      <w:r w:rsidR="008D7293">
        <w:rPr>
          <w:rFonts w:asciiTheme="minorHAnsi" w:hAnsiTheme="minorHAnsi" w:cs="Arial"/>
          <w:bCs w:val="0"/>
          <w:iCs w:val="0"/>
          <w:lang w:val="pl-PL"/>
        </w:rPr>
        <w:t>1</w:t>
      </w:r>
      <w:r w:rsidR="00E6380F">
        <w:rPr>
          <w:rFonts w:asciiTheme="minorHAnsi" w:hAnsiTheme="minorHAnsi" w:cs="Arial"/>
          <w:bCs w:val="0"/>
          <w:iCs w:val="0"/>
          <w:lang w:val="pl-PL"/>
        </w:rPr>
        <w:t>4</w:t>
      </w:r>
      <w:r>
        <w:rPr>
          <w:rFonts w:asciiTheme="minorHAnsi" w:hAnsiTheme="minorHAnsi" w:cs="Arial"/>
          <w:bCs w:val="0"/>
          <w:iCs w:val="0"/>
          <w:lang w:val="pl-PL"/>
        </w:rPr>
        <w:t>.</w:t>
      </w:r>
      <w:r w:rsidR="00C33E57">
        <w:rPr>
          <w:rFonts w:asciiTheme="minorHAnsi" w:hAnsiTheme="minorHAnsi" w:cs="Arial"/>
          <w:bCs w:val="0"/>
          <w:iCs w:val="0"/>
          <w:lang w:val="pl-PL"/>
        </w:rPr>
        <w:t>1</w:t>
      </w:r>
      <w:r w:rsidR="00A708FE">
        <w:rPr>
          <w:rFonts w:asciiTheme="minorHAnsi" w:hAnsiTheme="minorHAnsi" w:cs="Arial"/>
          <w:bCs w:val="0"/>
          <w:iCs w:val="0"/>
          <w:lang w:val="pl-PL"/>
        </w:rPr>
        <w:t>2</w:t>
      </w:r>
      <w:r>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FD0140" w:rsidRPr="005D485D" w:rsidRDefault="00FD0140" w:rsidP="00240F22">
      <w:pPr>
        <w:pStyle w:val="BodyText21"/>
        <w:numPr>
          <w:ilvl w:val="0"/>
          <w:numId w:val="9"/>
        </w:numPr>
        <w:tabs>
          <w:tab w:val="left" w:pos="-1985"/>
          <w:tab w:val="left" w:pos="-1843"/>
          <w:tab w:val="left" w:pos="-1560"/>
          <w:tab w:val="left" w:pos="-1276"/>
        </w:tabs>
        <w:suppressAutoHyphens/>
        <w:spacing w:line="276" w:lineRule="auto"/>
        <w:rPr>
          <w:rFonts w:asciiTheme="minorHAnsi" w:hAnsiTheme="minorHAnsi" w:cs="Calibri"/>
          <w:sz w:val="20"/>
        </w:rPr>
      </w:pPr>
      <w:r w:rsidRPr="00BE22F8">
        <w:rPr>
          <w:rFonts w:asciiTheme="minorHAnsi" w:hAnsiTheme="minorHAnsi" w:cs="Arial"/>
        </w:rPr>
        <w:t>Zamówienie będzie złożone zgodnie Ogólnymi Warunkami Zakupu Towarów Enea Połaniec S.A. umieszczonych na stronie:</w:t>
      </w:r>
      <w:r>
        <w:rPr>
          <w:rFonts w:asciiTheme="minorHAnsi" w:hAnsiTheme="minorHAnsi" w:cs="Arial"/>
        </w:rPr>
        <w:t xml:space="preserve"> </w:t>
      </w:r>
      <w:hyperlink r:id="rId12" w:history="1">
        <w:r w:rsidRPr="00866F67">
          <w:rPr>
            <w:rStyle w:val="Hipercze"/>
            <w:rFonts w:asciiTheme="minorHAnsi" w:hAnsiTheme="minorHAnsi"/>
            <w:szCs w:val="22"/>
          </w:rPr>
          <w:t>https://www.enea.pl/pl/grupaenea/o-grupie/spolki-grupy-enea/polaniec/zamowienia/dokumenty-dla-wykonawcow-i-dostawcow</w:t>
        </w:r>
      </w:hyperlink>
    </w:p>
    <w:p w:rsidR="00FD0140" w:rsidRPr="00BE22F8" w:rsidRDefault="00FD0140" w:rsidP="00FD0140">
      <w:pPr>
        <w:pStyle w:val="Nagwek2"/>
        <w:numPr>
          <w:ilvl w:val="0"/>
          <w:numId w:val="0"/>
        </w:numPr>
        <w:ind w:left="426"/>
        <w:rPr>
          <w:rFonts w:asciiTheme="minorHAnsi" w:hAnsiTheme="minorHAnsi" w:cs="Arial"/>
          <w:lang w:val="pl-PL"/>
        </w:rPr>
      </w:pPr>
      <w:r>
        <w:rPr>
          <w:rFonts w:asciiTheme="minorHAnsi" w:hAnsiTheme="minorHAnsi" w:cs="Arial"/>
          <w:lang w:val="pl-PL"/>
        </w:rPr>
        <w:t xml:space="preserve">     </w:t>
      </w:r>
      <w:r w:rsidRPr="00BE22F8">
        <w:rPr>
          <w:rFonts w:asciiTheme="minorHAnsi" w:hAnsiTheme="minorHAnsi" w:cs="Arial"/>
          <w:lang w:val="pl-PL"/>
        </w:rPr>
        <w:t>w wersji obowiązującej na dzień publikacji Ogłoszenia.</w:t>
      </w:r>
    </w:p>
    <w:p w:rsidR="00FD0140" w:rsidRPr="00BE22F8" w:rsidRDefault="00FD0140" w:rsidP="00FD0140">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3" w:history="1">
        <w:r w:rsidRPr="00BE22F8">
          <w:rPr>
            <w:rStyle w:val="Hipercze"/>
            <w:rFonts w:asciiTheme="minorHAnsi" w:eastAsiaTheme="minorHAnsi" w:hAnsiTheme="minorHAnsi"/>
            <w:iCs w:val="0"/>
            <w:kern w:val="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FD0140" w:rsidRPr="00BE22F8" w:rsidRDefault="00FD0140" w:rsidP="00FD0140">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FD0140" w:rsidRPr="009E3253" w:rsidRDefault="00FD0140" w:rsidP="00FD0140">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w:t>
      </w:r>
      <w:r w:rsidR="0007100D">
        <w:rPr>
          <w:rFonts w:asciiTheme="minorHAnsi" w:hAnsiTheme="minorHAnsi" w:cs="Arial"/>
          <w:bCs w:val="0"/>
          <w:szCs w:val="22"/>
          <w:lang w:val="pl-PL"/>
        </w:rPr>
        <w:t xml:space="preserve">mowania dotkniętego oferenta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FD0140" w:rsidRDefault="00FD0140" w:rsidP="00FD0140">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Pr="009E3253">
        <w:rPr>
          <w:rFonts w:asciiTheme="minorHAnsi" w:hAnsiTheme="minorHAnsi" w:cs="Arial"/>
          <w:lang w:val="pl-PL"/>
        </w:rPr>
        <w:t>na adres: e-mail:</w:t>
      </w:r>
      <w:r w:rsidR="00BE4A19">
        <w:rPr>
          <w:rFonts w:asciiTheme="minorHAnsi" w:hAnsiTheme="minorHAnsi" w:cs="Arial"/>
          <w:lang w:val="pl-PL"/>
        </w:rPr>
        <w:t xml:space="preserve"> </w:t>
      </w:r>
      <w:hyperlink r:id="rId14" w:history="1">
        <w:r w:rsidR="00A708FE" w:rsidRPr="00F27B4B">
          <w:rPr>
            <w:rStyle w:val="Hipercze"/>
            <w:rFonts w:asciiTheme="minorHAnsi" w:hAnsiTheme="minorHAnsi" w:cs="Arial"/>
            <w:lang w:val="pl-PL"/>
          </w:rPr>
          <w:t>poniedzielski.tomasz@enea.pl</w:t>
        </w:r>
      </w:hyperlink>
      <w:r w:rsidR="00BE4A19">
        <w:rPr>
          <w:rFonts w:asciiTheme="minorHAnsi" w:hAnsiTheme="minorHAnsi" w:cs="Arial"/>
          <w:lang w:val="pl-PL"/>
        </w:rPr>
        <w:t xml:space="preserve"> </w:t>
      </w:r>
      <w:hyperlink r:id="rId15" w:history="1"/>
      <w:r>
        <w:rPr>
          <w:rFonts w:asciiTheme="minorHAnsi" w:hAnsiTheme="minorHAnsi" w:cs="Arial"/>
          <w:lang w:val="pl-PL"/>
        </w:rPr>
        <w:t xml:space="preserve">do dnia </w:t>
      </w:r>
      <w:r w:rsidR="00A708FE">
        <w:rPr>
          <w:rFonts w:asciiTheme="minorHAnsi" w:hAnsiTheme="minorHAnsi" w:cs="Arial"/>
          <w:b/>
          <w:lang w:val="pl-PL"/>
        </w:rPr>
        <w:t>0</w:t>
      </w:r>
      <w:r w:rsidR="001E5952">
        <w:rPr>
          <w:rFonts w:asciiTheme="minorHAnsi" w:hAnsiTheme="minorHAnsi" w:cs="Arial"/>
          <w:b/>
          <w:lang w:val="pl-PL"/>
        </w:rPr>
        <w:t>8</w:t>
      </w:r>
      <w:r>
        <w:rPr>
          <w:rFonts w:asciiTheme="minorHAnsi" w:hAnsiTheme="minorHAnsi" w:cs="Arial"/>
          <w:b/>
          <w:lang w:val="pl-PL"/>
        </w:rPr>
        <w:t>.</w:t>
      </w:r>
      <w:r w:rsidR="008D7293">
        <w:rPr>
          <w:rFonts w:asciiTheme="minorHAnsi" w:hAnsiTheme="minorHAnsi" w:cs="Arial"/>
          <w:b/>
          <w:lang w:val="pl-PL"/>
        </w:rPr>
        <w:t>1</w:t>
      </w:r>
      <w:r w:rsidR="00A708FE">
        <w:rPr>
          <w:rFonts w:asciiTheme="minorHAnsi" w:hAnsiTheme="minorHAnsi" w:cs="Arial"/>
          <w:b/>
          <w:lang w:val="pl-PL"/>
        </w:rPr>
        <w:t>2</w:t>
      </w:r>
      <w:r>
        <w:rPr>
          <w:rFonts w:asciiTheme="minorHAnsi" w:hAnsiTheme="minorHAnsi" w:cs="Arial"/>
          <w:b/>
          <w:lang w:val="pl-PL"/>
        </w:rPr>
        <w:t>.2020</w:t>
      </w:r>
      <w:r w:rsidRPr="00D26182">
        <w:rPr>
          <w:rFonts w:asciiTheme="minorHAnsi" w:hAnsiTheme="minorHAnsi" w:cs="Arial"/>
          <w:b/>
          <w:lang w:val="pl-PL"/>
        </w:rPr>
        <w:t> r. do godz.</w:t>
      </w:r>
      <w:r>
        <w:rPr>
          <w:rFonts w:asciiTheme="minorHAnsi" w:hAnsiTheme="minorHAnsi" w:cs="Arial"/>
          <w:b/>
          <w:lang w:val="pl-PL"/>
        </w:rPr>
        <w:t xml:space="preserve"> </w:t>
      </w:r>
      <w:r w:rsidR="000B3496">
        <w:rPr>
          <w:rFonts w:asciiTheme="minorHAnsi" w:hAnsiTheme="minorHAnsi" w:cs="Arial"/>
          <w:b/>
          <w:lang w:val="pl-PL"/>
        </w:rPr>
        <w:t>1</w:t>
      </w:r>
      <w:r w:rsidR="00896D66">
        <w:rPr>
          <w:rFonts w:asciiTheme="minorHAnsi" w:hAnsiTheme="minorHAnsi" w:cs="Arial"/>
          <w:b/>
          <w:lang w:val="pl-PL"/>
        </w:rPr>
        <w:t>0</w:t>
      </w:r>
      <w:r w:rsidR="001E5952">
        <w:rPr>
          <w:rFonts w:asciiTheme="minorHAnsi" w:hAnsiTheme="minorHAnsi" w:cs="Arial"/>
          <w:b/>
          <w:vertAlign w:val="superscript"/>
          <w:lang w:val="pl-PL"/>
        </w:rPr>
        <w:t>00</w:t>
      </w:r>
      <w:r w:rsidRPr="00D26182">
        <w:rPr>
          <w:rFonts w:asciiTheme="minorHAnsi" w:hAnsiTheme="minorHAnsi" w:cs="Arial"/>
          <w:b/>
          <w:lang w:val="pl-PL"/>
        </w:rPr>
        <w:t xml:space="preserve">. </w:t>
      </w:r>
      <w:r w:rsidRPr="00D26182">
        <w:rPr>
          <w:rFonts w:asciiTheme="minorHAnsi" w:hAnsiTheme="minorHAnsi" w:cs="Arial"/>
          <w:szCs w:val="22"/>
          <w:lang w:val="pl-PL"/>
        </w:rPr>
        <w:t xml:space="preserve">W przedkładanej ofercie prosimy uwzględnić i określić maksymalnie możliwy opust cenowy. </w:t>
      </w:r>
    </w:p>
    <w:p w:rsidR="00FD0140" w:rsidRPr="00D26182" w:rsidRDefault="00FD0140" w:rsidP="00FD0140">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FD0140" w:rsidRPr="00BE22F8" w:rsidRDefault="00FD0140" w:rsidP="00FD0140">
      <w:pPr>
        <w:ind w:left="-1418" w:firstLine="992"/>
        <w:jc w:val="center"/>
        <w:rPr>
          <w:rFonts w:cs="Arial"/>
          <w:b/>
          <w:bCs/>
        </w:rPr>
      </w:pPr>
      <w:r w:rsidRPr="00BE22F8">
        <w:rPr>
          <w:rFonts w:cs="Arial"/>
          <w:b/>
          <w:bCs/>
        </w:rPr>
        <w:t>Enea Elektrownia Połaniec Spółka Akcyjna Centrum Zarządzania Dokumentami</w:t>
      </w:r>
    </w:p>
    <w:p w:rsidR="00FD0140" w:rsidRPr="00BE22F8" w:rsidRDefault="00FD0140" w:rsidP="00FD0140">
      <w:pPr>
        <w:ind w:left="-566" w:firstLine="992"/>
        <w:jc w:val="center"/>
        <w:rPr>
          <w:rFonts w:cs="Arial"/>
          <w:b/>
          <w:bCs/>
        </w:rPr>
      </w:pPr>
      <w:r w:rsidRPr="00BE22F8">
        <w:rPr>
          <w:rFonts w:cs="Arial"/>
          <w:b/>
          <w:bCs/>
        </w:rPr>
        <w:t>ul. Zacisze 28; 65-775 Zielona Góra  .</w:t>
      </w:r>
    </w:p>
    <w:p w:rsidR="00FD0140" w:rsidRPr="00BE22F8" w:rsidRDefault="00FD0140" w:rsidP="00FD0140">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FD0140" w:rsidRPr="00BE22F8" w:rsidRDefault="00FD0140" w:rsidP="00FD0140">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FD0140" w:rsidRDefault="00FD0140" w:rsidP="00FD0140">
      <w:pPr>
        <w:pStyle w:val="Zwykytekst"/>
        <w:rPr>
          <w:b/>
        </w:rPr>
      </w:pPr>
      <w:r w:rsidRPr="00F87975">
        <w:t xml:space="preserve">     </w:t>
      </w:r>
      <w:r w:rsidRPr="00F87975">
        <w:rPr>
          <w:rFonts w:asciiTheme="minorHAnsi" w:hAnsiTheme="minorHAnsi"/>
        </w:rPr>
        <w:t>16.1.Sprawy</w:t>
      </w:r>
      <w:r w:rsidRPr="00F87975">
        <w:rPr>
          <w:rFonts w:asciiTheme="minorHAnsi" w:hAnsiTheme="minorHAnsi" w:cs="Arial"/>
        </w:rPr>
        <w:t xml:space="preserve"> techniczne prowadzi Pan</w:t>
      </w:r>
      <w:r>
        <w:rPr>
          <w:rFonts w:asciiTheme="minorHAnsi" w:hAnsiTheme="minorHAnsi"/>
          <w:b/>
          <w:color w:val="00539B"/>
          <w:lang w:eastAsia="pl-PL"/>
        </w:rPr>
        <w:t xml:space="preserve"> </w:t>
      </w:r>
      <w:r w:rsidR="00A708FE">
        <w:rPr>
          <w:rFonts w:asciiTheme="minorHAnsi" w:hAnsiTheme="minorHAnsi"/>
          <w:b/>
          <w:lang w:eastAsia="pl-PL"/>
        </w:rPr>
        <w:t>Witold Dunal</w:t>
      </w:r>
      <w:r w:rsidRPr="003441E3">
        <w:rPr>
          <w:rFonts w:asciiTheme="minorHAnsi" w:hAnsiTheme="minorHAnsi" w:cs="Arial"/>
        </w:rPr>
        <w:t xml:space="preserve">, </w:t>
      </w:r>
      <w:r w:rsidRPr="003441E3">
        <w:rPr>
          <w:rFonts w:asciiTheme="minorHAnsi" w:hAnsiTheme="minorHAnsi" w:cs="Arial"/>
          <w:b/>
        </w:rPr>
        <w:t>tel. 15 865</w:t>
      </w:r>
      <w:r w:rsidRPr="003441E3">
        <w:rPr>
          <w:rFonts w:asciiTheme="minorHAnsi" w:hAnsiTheme="minorHAnsi" w:cs="Arial"/>
        </w:rPr>
        <w:t xml:space="preserve"> </w:t>
      </w:r>
      <w:r w:rsidR="00DE3D8C">
        <w:rPr>
          <w:rFonts w:asciiTheme="minorHAnsi" w:hAnsiTheme="minorHAnsi" w:cs="Arial"/>
          <w:b/>
        </w:rPr>
        <w:t>6</w:t>
      </w:r>
      <w:r w:rsidR="00A708FE">
        <w:rPr>
          <w:rFonts w:asciiTheme="minorHAnsi" w:hAnsiTheme="minorHAnsi" w:cs="Arial"/>
          <w:b/>
        </w:rPr>
        <w:t>2</w:t>
      </w:r>
      <w:r w:rsidR="00DE3D8C">
        <w:rPr>
          <w:rFonts w:asciiTheme="minorHAnsi" w:hAnsiTheme="minorHAnsi" w:cs="Arial"/>
          <w:b/>
        </w:rPr>
        <w:t xml:space="preserve"> </w:t>
      </w:r>
      <w:r w:rsidR="00486D55">
        <w:rPr>
          <w:rFonts w:asciiTheme="minorHAnsi" w:hAnsiTheme="minorHAnsi" w:cs="Arial"/>
          <w:b/>
        </w:rPr>
        <w:t>81</w:t>
      </w:r>
      <w:r w:rsidRPr="003441E3">
        <w:rPr>
          <w:rFonts w:asciiTheme="minorHAnsi" w:hAnsiTheme="minorHAnsi" w:cs="Arial"/>
          <w:b/>
        </w:rPr>
        <w:t xml:space="preserve">, </w:t>
      </w:r>
    </w:p>
    <w:p w:rsidR="00FD0140" w:rsidRPr="003441E3" w:rsidRDefault="00FD0140" w:rsidP="00FD0140">
      <w:pPr>
        <w:pStyle w:val="Zwykytekst"/>
        <w:rPr>
          <w:rFonts w:asciiTheme="minorHAnsi" w:hAnsiTheme="minorHAnsi"/>
          <w:lang w:val="en-US"/>
        </w:rPr>
      </w:pPr>
      <w:r w:rsidRPr="00A708FE">
        <w:rPr>
          <w:b/>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6" w:history="1">
        <w:r w:rsidR="00A708FE" w:rsidRPr="00F27B4B">
          <w:rPr>
            <w:rStyle w:val="Hipercze"/>
            <w:lang w:val="en-US"/>
          </w:rPr>
          <w:t>witold.dunal@enea.pl</w:t>
        </w:r>
      </w:hyperlink>
    </w:p>
    <w:p w:rsidR="00FD0140" w:rsidRPr="003B69D6" w:rsidRDefault="00FD0140" w:rsidP="00FD0140">
      <w:pPr>
        <w:pStyle w:val="Nagwek2"/>
        <w:numPr>
          <w:ilvl w:val="0"/>
          <w:numId w:val="0"/>
        </w:numPr>
        <w:tabs>
          <w:tab w:val="left" w:pos="708"/>
        </w:tabs>
        <w:rPr>
          <w:rFonts w:asciiTheme="minorHAnsi" w:hAnsiTheme="minorHAnsi" w:cs="Arial"/>
          <w:lang w:val="pl-PL"/>
        </w:rPr>
      </w:pPr>
      <w:r w:rsidRPr="00FD0140">
        <w:rPr>
          <w:rFonts w:asciiTheme="minorHAnsi" w:eastAsiaTheme="minorHAnsi" w:hAnsiTheme="minorHAnsi"/>
          <w:lang w:val="en-GB"/>
        </w:rPr>
        <w:t xml:space="preserve">      </w:t>
      </w:r>
      <w:r>
        <w:rPr>
          <w:rFonts w:asciiTheme="minorHAnsi" w:eastAsiaTheme="minorHAnsi" w:hAnsiTheme="minorHAnsi"/>
          <w:lang w:val="pl-PL"/>
        </w:rPr>
        <w:t>16.2.</w:t>
      </w:r>
      <w:r w:rsidRPr="003B69D6">
        <w:rPr>
          <w:rFonts w:asciiTheme="minorHAnsi" w:eastAsiaTheme="minorHAnsi" w:hAnsiTheme="minorHAnsi"/>
          <w:lang w:val="pl-PL"/>
        </w:rPr>
        <w:t xml:space="preserve">Sprawy handlowe </w:t>
      </w:r>
      <w:r>
        <w:rPr>
          <w:rFonts w:asciiTheme="minorHAnsi" w:hAnsiTheme="minorHAnsi" w:cs="Arial"/>
          <w:szCs w:val="22"/>
          <w:lang w:val="pl-PL"/>
        </w:rPr>
        <w:t>prowadzi: Pan</w:t>
      </w:r>
      <w:r w:rsidRPr="003B69D6">
        <w:rPr>
          <w:rFonts w:asciiTheme="minorHAnsi" w:hAnsiTheme="minorHAnsi" w:cs="Arial"/>
          <w:szCs w:val="22"/>
          <w:lang w:val="pl-PL"/>
        </w:rPr>
        <w:t xml:space="preserve"> </w:t>
      </w:r>
      <w:r>
        <w:rPr>
          <w:rFonts w:asciiTheme="minorHAnsi" w:hAnsiTheme="minorHAnsi" w:cs="Arial"/>
          <w:b/>
          <w:szCs w:val="22"/>
          <w:lang w:val="pl-PL"/>
        </w:rPr>
        <w:t>Tomasz Poniedzielski</w:t>
      </w:r>
      <w:r w:rsidRPr="003B69D6">
        <w:rPr>
          <w:rFonts w:asciiTheme="minorHAnsi" w:hAnsiTheme="minorHAnsi" w:cs="Arial"/>
          <w:szCs w:val="22"/>
          <w:lang w:val="pl-PL"/>
        </w:rPr>
        <w:t xml:space="preserve"> </w:t>
      </w:r>
      <w:r w:rsidRPr="00B05A49">
        <w:rPr>
          <w:rFonts w:asciiTheme="minorHAnsi" w:hAnsiTheme="minorHAnsi" w:cs="Arial"/>
          <w:b/>
          <w:szCs w:val="22"/>
          <w:lang w:val="pl-PL"/>
        </w:rPr>
        <w:t xml:space="preserve">tel. 15 865 </w:t>
      </w:r>
      <w:r>
        <w:rPr>
          <w:rFonts w:asciiTheme="minorHAnsi" w:hAnsiTheme="minorHAnsi" w:cs="Arial"/>
          <w:b/>
          <w:szCs w:val="22"/>
          <w:lang w:val="pl-PL"/>
        </w:rPr>
        <w:t>64</w:t>
      </w:r>
      <w:r w:rsidRPr="00B05A49">
        <w:rPr>
          <w:rFonts w:asciiTheme="minorHAnsi" w:hAnsiTheme="minorHAnsi" w:cs="Arial"/>
          <w:b/>
          <w:szCs w:val="22"/>
          <w:lang w:val="pl-PL"/>
        </w:rPr>
        <w:t xml:space="preserve"> </w:t>
      </w:r>
      <w:r>
        <w:rPr>
          <w:rFonts w:asciiTheme="minorHAnsi" w:hAnsiTheme="minorHAnsi" w:cs="Arial"/>
          <w:b/>
          <w:szCs w:val="22"/>
          <w:lang w:val="pl-PL"/>
        </w:rPr>
        <w:t>21</w:t>
      </w:r>
      <w:r w:rsidRPr="00B05A49">
        <w:rPr>
          <w:rFonts w:asciiTheme="minorHAnsi" w:hAnsiTheme="minorHAnsi" w:cs="Arial"/>
          <w:b/>
          <w:szCs w:val="22"/>
          <w:lang w:val="pl-PL"/>
        </w:rPr>
        <w:t xml:space="preserve"> ;</w:t>
      </w:r>
      <w:r w:rsidRPr="003B69D6">
        <w:rPr>
          <w:rFonts w:asciiTheme="minorHAnsi" w:hAnsiTheme="minorHAnsi" w:cs="Arial"/>
          <w:szCs w:val="22"/>
          <w:lang w:val="pl-PL"/>
        </w:rPr>
        <w:t xml:space="preserve"> </w:t>
      </w:r>
    </w:p>
    <w:p w:rsidR="00FD0140" w:rsidRPr="003B69D6" w:rsidRDefault="00FD0140" w:rsidP="00FD0140">
      <w:pPr>
        <w:spacing w:after="0" w:line="360" w:lineRule="auto"/>
        <w:contextualSpacing/>
        <w:jc w:val="both"/>
        <w:rPr>
          <w:rFonts w:ascii="Arial" w:hAnsi="Arial" w:cs="Arial"/>
          <w:lang w:val="en-US"/>
        </w:rPr>
      </w:pPr>
      <w:r w:rsidRPr="00FD0140">
        <w:rPr>
          <w:rFonts w:cs="Arial"/>
        </w:rPr>
        <w:t xml:space="preserve">                 </w:t>
      </w:r>
      <w:r w:rsidRPr="003B69D6">
        <w:rPr>
          <w:rFonts w:cs="Arial"/>
          <w:lang w:val="en-US"/>
        </w:rPr>
        <w:t xml:space="preserve">e-mail:  </w:t>
      </w:r>
      <w:hyperlink r:id="rId17" w:history="1">
        <w:r w:rsidRPr="00EE4F84">
          <w:rPr>
            <w:rStyle w:val="Hipercze"/>
            <w:rFonts w:eastAsiaTheme="minorEastAsia"/>
            <w:noProof/>
            <w:lang w:val="en-US" w:eastAsia="pl-PL"/>
          </w:rPr>
          <w:t>poniedzielski.tomasz@enea.pl</w:t>
        </w:r>
      </w:hyperlink>
    </w:p>
    <w:p w:rsidR="00FD0140" w:rsidRPr="00753F8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FD014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FD0140" w:rsidRPr="00753F8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FD0140" w:rsidRDefault="00FD0140" w:rsidP="001E5952">
      <w:pPr>
        <w:pStyle w:val="Nagwek2"/>
        <w:numPr>
          <w:ilvl w:val="0"/>
          <w:numId w:val="0"/>
        </w:numPr>
        <w:spacing w:before="0" w:line="240" w:lineRule="exact"/>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486D55">
        <w:rPr>
          <w:rFonts w:asciiTheme="minorHAnsi" w:hAnsiTheme="minorHAnsi" w:cs="Arial"/>
          <w:szCs w:val="22"/>
          <w:lang w:val="pl-PL"/>
        </w:rPr>
        <w:tab/>
      </w:r>
      <w:r w:rsidRPr="000078F0">
        <w:rPr>
          <w:rFonts w:asciiTheme="minorHAnsi" w:hAnsiTheme="minorHAnsi" w:cs="Arial"/>
          <w:szCs w:val="22"/>
          <w:lang w:val="pl-PL"/>
        </w:rPr>
        <w:t>Załącznik nr 1 - Wzór formularza oferty</w:t>
      </w:r>
    </w:p>
    <w:p w:rsidR="00FD0140" w:rsidRDefault="00FD0140" w:rsidP="001E5952">
      <w:pPr>
        <w:pStyle w:val="Tekstpodstawowy"/>
        <w:spacing w:line="240" w:lineRule="exact"/>
        <w:rPr>
          <w:rFonts w:cs="Arial"/>
        </w:rPr>
      </w:pPr>
      <w:r>
        <w:t xml:space="preserve">        </w:t>
      </w:r>
      <w:r w:rsidR="00486D55">
        <w:tab/>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p>
    <w:p w:rsidR="00FD0140" w:rsidRPr="000078F0" w:rsidRDefault="00FD0140" w:rsidP="001E5952">
      <w:pPr>
        <w:pStyle w:val="Tekstpodstawowy"/>
        <w:spacing w:line="240" w:lineRule="exact"/>
        <w:rPr>
          <w:rFonts w:cs="Arial"/>
        </w:rPr>
      </w:pPr>
      <w:r>
        <w:rPr>
          <w:rFonts w:cs="Arial"/>
        </w:rPr>
        <w:t xml:space="preserve">                                     </w:t>
      </w:r>
      <w:r w:rsidRPr="000078F0">
        <w:rPr>
          <w:rFonts w:cs="Arial"/>
        </w:rPr>
        <w:t>w art.</w:t>
      </w:r>
      <w:r>
        <w:rPr>
          <w:rFonts w:cs="Arial"/>
        </w:rPr>
        <w:t xml:space="preserve"> </w:t>
      </w:r>
      <w:r w:rsidRPr="000078F0">
        <w:rPr>
          <w:rFonts w:cs="Arial"/>
        </w:rPr>
        <w:t>13 lub art. 14 RODO</w:t>
      </w:r>
    </w:p>
    <w:p w:rsidR="00FD0140" w:rsidRPr="000078F0" w:rsidRDefault="00FD0140" w:rsidP="001E5952">
      <w:pPr>
        <w:pStyle w:val="Nagwek2"/>
        <w:numPr>
          <w:ilvl w:val="0"/>
          <w:numId w:val="0"/>
        </w:numPr>
        <w:spacing w:before="0" w:line="240" w:lineRule="exact"/>
        <w:ind w:firstLine="708"/>
        <w:jc w:val="left"/>
        <w:rPr>
          <w:rFonts w:asciiTheme="minorHAnsi" w:hAnsiTheme="minorHAnsi" w:cs="Arial"/>
          <w:szCs w:val="22"/>
          <w:lang w:val="pl-PL"/>
        </w:rPr>
      </w:pP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FD0140" w:rsidRPr="000078F0" w:rsidRDefault="00FD0140" w:rsidP="001E5952">
      <w:pPr>
        <w:pStyle w:val="Nagwek2"/>
        <w:numPr>
          <w:ilvl w:val="0"/>
          <w:numId w:val="0"/>
        </w:numPr>
        <w:spacing w:before="0" w:line="240" w:lineRule="exact"/>
        <w:ind w:left="709" w:hanging="1"/>
        <w:jc w:val="left"/>
        <w:rPr>
          <w:rFonts w:asciiTheme="minorHAnsi" w:hAnsiTheme="minorHAnsi" w:cs="Arial"/>
          <w:szCs w:val="22"/>
          <w:lang w:val="pl-PL"/>
        </w:rPr>
      </w:pP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FD0140" w:rsidRDefault="00FD0140" w:rsidP="001E5952">
      <w:pPr>
        <w:pStyle w:val="Tekstpodstawowy"/>
        <w:spacing w:line="240" w:lineRule="exact"/>
        <w:ind w:firstLine="708"/>
      </w:pPr>
      <w:r>
        <w:t>Załącznik nr 5</w:t>
      </w:r>
      <w:r w:rsidRPr="000078F0">
        <w:t xml:space="preserve"> – Umowa projekt</w:t>
      </w:r>
    </w:p>
    <w:p w:rsidR="00245E6B" w:rsidRPr="001E5952" w:rsidRDefault="00486D55" w:rsidP="001E5952">
      <w:pPr>
        <w:pStyle w:val="Tekstpodstawowy"/>
        <w:spacing w:line="240" w:lineRule="exact"/>
        <w:ind w:firstLine="708"/>
      </w:pPr>
      <w:r>
        <w:t>Załącznik nr 6</w:t>
      </w:r>
      <w:r w:rsidRPr="000078F0">
        <w:t xml:space="preserve"> – </w:t>
      </w:r>
      <w:r w:rsidR="00E02F2B">
        <w:t>Zakres prac do wykonania</w:t>
      </w:r>
    </w:p>
    <w:p w:rsidR="00E02F2B" w:rsidRDefault="00E02F2B">
      <w:pPr>
        <w:rPr>
          <w:rFonts w:cs="Arial"/>
          <w:b/>
        </w:rPr>
      </w:pPr>
    </w:p>
    <w:p w:rsidR="00C35BEC" w:rsidRPr="00234781" w:rsidRDefault="00380F3C" w:rsidP="008A3C82">
      <w:pPr>
        <w:spacing w:after="120" w:line="240" w:lineRule="auto"/>
        <w:ind w:left="1416" w:firstLine="4959"/>
        <w:jc w:val="right"/>
        <w:rPr>
          <w:rFonts w:cs="Arial"/>
          <w:b/>
        </w:rPr>
      </w:pPr>
      <w:r w:rsidRPr="00234781">
        <w:rPr>
          <w:rFonts w:cs="Arial"/>
          <w:b/>
        </w:rPr>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804907" w:rsidRDefault="00B85BB9" w:rsidP="00CE0EC2">
      <w:pPr>
        <w:pStyle w:val="Akapitzlist"/>
        <w:spacing w:after="120" w:line="240" w:lineRule="auto"/>
        <w:ind w:left="792"/>
        <w:jc w:val="both"/>
        <w:rPr>
          <w:rFonts w:cs="Helvetica"/>
          <w:color w:val="333333"/>
        </w:rPr>
      </w:pPr>
      <w:r>
        <w:rPr>
          <w:rFonts w:cs="Helvetica"/>
          <w:color w:val="333333"/>
        </w:rPr>
        <w:t>- …………………………………………………………………………………….</w:t>
      </w:r>
      <w:r w:rsidR="00940615">
        <w:rPr>
          <w:rFonts w:cs="Helvetica"/>
          <w:color w:val="333333"/>
        </w:rPr>
        <w:t>……………………………</w:t>
      </w:r>
      <w:r w:rsidR="001F327C" w:rsidRPr="001F327C">
        <w:rPr>
          <w:rFonts w:cs="Helvetica"/>
          <w:color w:val="333333"/>
        </w:rPr>
        <w:t>zł</w:t>
      </w:r>
      <w:r w:rsidR="00753F80">
        <w:rPr>
          <w:rFonts w:cs="Helvetica"/>
          <w:color w:val="333333"/>
        </w:rPr>
        <w:t xml:space="preserve"> netto za </w:t>
      </w:r>
      <w:r w:rsidR="00446401">
        <w:rPr>
          <w:rFonts w:cs="Helvetica"/>
          <w:color w:val="333333"/>
        </w:rPr>
        <w:t>szt</w:t>
      </w:r>
      <w:r w:rsidR="00DE3D8C">
        <w:rPr>
          <w:rFonts w:cs="Helvetica"/>
          <w:color w:val="333333"/>
        </w:rPr>
        <w:t>.</w:t>
      </w:r>
    </w:p>
    <w:p w:rsidR="001E5952" w:rsidRDefault="001E5952" w:rsidP="001E5952">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szt.</w:t>
      </w:r>
    </w:p>
    <w:p w:rsidR="00A708FE" w:rsidRPr="001E5952" w:rsidRDefault="001E5952" w:rsidP="001E5952">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szt.</w:t>
      </w: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753F80" w:rsidRPr="005D1E8F" w:rsidRDefault="005D1E8F" w:rsidP="008A3C82">
      <w:pPr>
        <w:pStyle w:val="Akapitzlist"/>
        <w:numPr>
          <w:ilvl w:val="1"/>
          <w:numId w:val="2"/>
        </w:numPr>
        <w:spacing w:after="120" w:line="240" w:lineRule="auto"/>
        <w:jc w:val="both"/>
        <w:rPr>
          <w:rFonts w:cs="Arial"/>
          <w:bCs/>
        </w:rPr>
      </w:pPr>
      <w:r w:rsidRPr="005D1E8F">
        <w:rPr>
          <w:rFonts w:cs="Courier New"/>
          <w:color w:val="000000"/>
        </w:rPr>
        <w:t xml:space="preserve">Oferowane warunki gwarancyjne, </w:t>
      </w:r>
      <w:r w:rsidRPr="005143BD">
        <w:rPr>
          <w:rFonts w:cs="Arial"/>
          <w:bCs/>
        </w:rPr>
        <w:t xml:space="preserve">zapewniające minimum </w:t>
      </w:r>
      <w:r w:rsidR="00771BCC">
        <w:rPr>
          <w:rFonts w:cs="Arial"/>
          <w:bCs/>
        </w:rPr>
        <w:t>2</w:t>
      </w:r>
      <w:r w:rsidRPr="005143BD">
        <w:rPr>
          <w:rFonts w:cs="Arial"/>
          <w:bCs/>
        </w:rPr>
        <w:t xml:space="preserve"> letnią gwarancję użytkowania dla każdego krążnika</w:t>
      </w:r>
      <w:r w:rsidR="00753F80" w:rsidRPr="005D1E8F">
        <w:rPr>
          <w:rFonts w:cs="Arial"/>
          <w:bCs/>
        </w:rPr>
        <w:t>.</w:t>
      </w:r>
    </w:p>
    <w:p w:rsidR="00DC030C" w:rsidRPr="00DC030C" w:rsidRDefault="00DC030C" w:rsidP="008A3C82">
      <w:pPr>
        <w:pStyle w:val="Akapitzlist"/>
        <w:numPr>
          <w:ilvl w:val="1"/>
          <w:numId w:val="2"/>
        </w:numPr>
        <w:spacing w:after="120" w:line="240" w:lineRule="auto"/>
        <w:jc w:val="both"/>
        <w:rPr>
          <w:rFonts w:cs="Arial"/>
          <w:bCs/>
        </w:rPr>
      </w:pPr>
      <w:r w:rsidRPr="00DC030C">
        <w:rPr>
          <w:b/>
          <w:bCs/>
          <w:color w:val="FF0000"/>
        </w:rPr>
        <w:t>kod PKWiU: …………………………………</w:t>
      </w:r>
    </w:p>
    <w:p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F240E0">
        <w:rPr>
          <w:rFonts w:cs="Helvetica"/>
          <w:color w:val="333333"/>
        </w:rPr>
        <w:t>3</w:t>
      </w:r>
      <w:r w:rsidRPr="00821251">
        <w:rPr>
          <w:rFonts w:cs="Helvetica"/>
          <w:color w:val="333333"/>
        </w:rPr>
        <w:t>0 dni od upływu terminu składania ofert.</w:t>
      </w:r>
    </w:p>
    <w:p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w:t>
      </w:r>
      <w:r w:rsidR="00A708FE">
        <w:rPr>
          <w:rFonts w:cstheme="minorHAnsi"/>
          <w:color w:val="333333"/>
        </w:rPr>
        <w:t xml:space="preserve"> Elektrownia</w:t>
      </w:r>
      <w:r w:rsidRPr="006D4093">
        <w:rPr>
          <w:rFonts w:cstheme="minorHAnsi"/>
          <w:color w:val="333333"/>
        </w:rPr>
        <w:t xml:space="preserve">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rsidR="008E5D05" w:rsidRPr="006A4C0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8E5D05" w:rsidRPr="00632AFA"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8E5D05" w:rsidRPr="00970F7A"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8E5D05" w:rsidRPr="00636041"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8E5D05" w:rsidRPr="00C00D72"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lastRenderedPageBreak/>
        <w:t>o akceptacji projektu umowy i zobowiązaniu się do jej podpisania w  przypadku wyboru oferty w miejscu i terminie wyznaczonym przez Zamawiającego</w:t>
      </w:r>
      <w:r>
        <w:rPr>
          <w:rFonts w:cs="Arial"/>
          <w:lang w:eastAsia="ja-JP"/>
        </w:rPr>
        <w:t>,</w:t>
      </w:r>
    </w:p>
    <w:p w:rsidR="008E5D05" w:rsidRPr="003D202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8E5D05" w:rsidRPr="00C70607"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8E5D05" w:rsidRPr="00BE22F8"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74C03" w:rsidRPr="008A3C82" w:rsidRDefault="00174C03"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r w:rsidR="00C67016" w:rsidRPr="008A3C82">
        <w:rPr>
          <w:rFonts w:cs="Arial"/>
          <w:lang w:eastAsia="ja-JP"/>
        </w:rPr>
        <w:t>.</w:t>
      </w:r>
    </w:p>
    <w:p w:rsidR="00174C03" w:rsidRDefault="00174C03"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547280" w:rsidRPr="00CE6205" w:rsidRDefault="00547280"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Helvetica"/>
          <w:color w:val="333333"/>
        </w:rPr>
        <w:t xml:space="preserve">odpis </w:t>
      </w:r>
      <w:r w:rsidRPr="00CE6205">
        <w:rPr>
          <w:rFonts w:cs="Helvetica"/>
          <w:color w:val="333333"/>
        </w:rPr>
        <w:t>z KRS lub informacja o wpisie do ewidencji działalności gospodarczej</w:t>
      </w:r>
      <w:r>
        <w:rPr>
          <w:rFonts w:cs="Helvetica"/>
          <w:color w:val="333333"/>
        </w:rPr>
        <w:t>.</w:t>
      </w:r>
    </w:p>
    <w:p w:rsidR="00F240E0" w:rsidRPr="00F240E0" w:rsidRDefault="00F240E0" w:rsidP="00240F22">
      <w:pPr>
        <w:pStyle w:val="Akapitzlist"/>
        <w:numPr>
          <w:ilvl w:val="0"/>
          <w:numId w:val="5"/>
        </w:numPr>
        <w:spacing w:after="120" w:line="240" w:lineRule="auto"/>
        <w:jc w:val="both"/>
        <w:rPr>
          <w:rFonts w:cs="Helvetica"/>
          <w:vanish/>
          <w:color w:val="333333"/>
        </w:rPr>
      </w:pPr>
    </w:p>
    <w:p w:rsidR="00F240E0" w:rsidRPr="00F240E0" w:rsidRDefault="00F240E0" w:rsidP="00240F22">
      <w:pPr>
        <w:pStyle w:val="Akapitzlist"/>
        <w:numPr>
          <w:ilvl w:val="1"/>
          <w:numId w:val="5"/>
        </w:numPr>
        <w:spacing w:after="120" w:line="240" w:lineRule="auto"/>
        <w:jc w:val="both"/>
        <w:rPr>
          <w:rFonts w:cs="Helvetica"/>
          <w:vanish/>
          <w:color w:val="333333"/>
        </w:rPr>
      </w:pPr>
    </w:p>
    <w:p w:rsidR="006D4093" w:rsidRPr="00CE6205" w:rsidRDefault="006D4093" w:rsidP="00547280">
      <w:pPr>
        <w:pStyle w:val="Akapitzlist"/>
        <w:spacing w:after="120" w:line="240" w:lineRule="auto"/>
        <w:ind w:left="1092"/>
        <w:jc w:val="both"/>
        <w:rPr>
          <w:rFonts w:cs="Helvetica"/>
          <w:color w:val="333333"/>
        </w:rPr>
      </w:pPr>
    </w:p>
    <w:p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C9489E" w:rsidRPr="001329C9" w:rsidRDefault="00784939">
      <w:pPr>
        <w:rPr>
          <w:rFonts w:cs="Helvetica"/>
          <w:color w:val="333333"/>
        </w:rPr>
      </w:pPr>
      <w:r>
        <w:rPr>
          <w:rFonts w:cs="Helvetica"/>
          <w:color w:val="333333"/>
        </w:rPr>
        <w:br w:type="page"/>
      </w: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t>
      </w:r>
      <w:r w:rsidR="008B4508">
        <w:rPr>
          <w:rFonts w:ascii="Arial" w:hAnsi="Arial" w:cs="Arial"/>
          <w:b/>
          <w:sz w:val="22"/>
          <w:szCs w:val="22"/>
        </w:rPr>
        <w:t>Dostawcy</w:t>
      </w:r>
      <w:r w:rsidRPr="00C15BA5">
        <w:rPr>
          <w:rFonts w:ascii="Arial" w:hAnsi="Arial" w:cs="Arial"/>
          <w:b/>
          <w:sz w:val="22"/>
          <w:szCs w:val="22"/>
        </w:rPr>
        <w:t xml:space="preserve">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xml:space="preserve">* W przypadku gdy </w:t>
      </w:r>
      <w:r w:rsidR="008B4508">
        <w:rPr>
          <w:rFonts w:ascii="Arial" w:hAnsi="Arial" w:cs="Arial"/>
          <w:sz w:val="20"/>
          <w:szCs w:val="20"/>
        </w:rPr>
        <w:t>Dostawca</w:t>
      </w:r>
      <w:r w:rsidRPr="00283DA1">
        <w:rPr>
          <w:rFonts w:ascii="Arial" w:hAnsi="Arial" w:cs="Arial"/>
          <w:sz w:val="20"/>
          <w:szCs w:val="20"/>
        </w:rPr>
        <w:t xml:space="preserve"> nie przekazuje danych osobowych innych niż bezpośrednio jego dotyczących lub zachodzi wyłączenie stosowania obowiązku informacyjnego, stosownie do art. 13 ust. 4 lub art. 14 ust. 5 RODO treści oświadczenia </w:t>
      </w:r>
      <w:r w:rsidR="008B4508">
        <w:rPr>
          <w:rFonts w:ascii="Arial" w:hAnsi="Arial" w:cs="Arial"/>
          <w:sz w:val="20"/>
          <w:szCs w:val="20"/>
        </w:rPr>
        <w:t>Dostawca</w:t>
      </w:r>
      <w:r w:rsidRPr="00283DA1">
        <w:rPr>
          <w:rFonts w:ascii="Arial" w:hAnsi="Arial" w:cs="Arial"/>
          <w:sz w:val="20"/>
          <w:szCs w:val="20"/>
        </w:rPr>
        <w:t xml:space="preserve">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9E4C65" w:rsidRDefault="009E4C65">
      <w:pPr>
        <w:rPr>
          <w:rFonts w:cs="Arial"/>
          <w:b/>
        </w:rPr>
      </w:pPr>
      <w:r>
        <w:rPr>
          <w:rFonts w:cs="Arial"/>
          <w:b/>
        </w:rPr>
        <w:br w:type="page"/>
      </w:r>
    </w:p>
    <w:p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240F22">
      <w:pPr>
        <w:pStyle w:val="Akapitzlist"/>
        <w:numPr>
          <w:ilvl w:val="0"/>
          <w:numId w:val="3"/>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w:t>
      </w:r>
      <w:r w:rsidR="00CE0EC2">
        <w:rPr>
          <w:rFonts w:ascii="Arial" w:hAnsi="Arial" w:cs="Arial"/>
        </w:rPr>
        <w:t xml:space="preserve">Elektrownia </w:t>
      </w:r>
      <w:r w:rsidRPr="00C15BA5">
        <w:rPr>
          <w:rFonts w:ascii="Arial" w:hAnsi="Arial" w:cs="Arial"/>
        </w:rPr>
        <w:t xml:space="preserve">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240F22">
      <w:pPr>
        <w:pStyle w:val="Akapitzlist"/>
        <w:numPr>
          <w:ilvl w:val="0"/>
          <w:numId w:val="4"/>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8"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240F22">
      <w:pPr>
        <w:pStyle w:val="Akapitzlist"/>
        <w:numPr>
          <w:ilvl w:val="0"/>
          <w:numId w:val="3"/>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240F22">
      <w:pPr>
        <w:pStyle w:val="Akapitzlist"/>
        <w:numPr>
          <w:ilvl w:val="0"/>
          <w:numId w:val="3"/>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240F22">
      <w:pPr>
        <w:pStyle w:val="Akapitzlist"/>
        <w:numPr>
          <w:ilvl w:val="0"/>
          <w:numId w:val="3"/>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9"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240F22">
      <w:pPr>
        <w:pStyle w:val="Akapitzlist"/>
        <w:numPr>
          <w:ilvl w:val="0"/>
          <w:numId w:val="3"/>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w:t>
      </w:r>
      <w:r w:rsidR="00CE0EC2">
        <w:rPr>
          <w:rFonts w:ascii="Arial" w:hAnsi="Arial" w:cs="Arial"/>
        </w:rPr>
        <w:t xml:space="preserve"> Elektrownia</w:t>
      </w:r>
      <w:r w:rsidRPr="006D4093">
        <w:rPr>
          <w:rFonts w:ascii="Arial" w:hAnsi="Arial" w:cs="Arial"/>
        </w:rPr>
        <w:t xml:space="preserve">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771BCC">
        <w:rPr>
          <w:rStyle w:val="lscontrol--valign"/>
          <w:sz w:val="27"/>
          <w:szCs w:val="27"/>
        </w:rPr>
        <w:t>4100/JW00/31/KZ/2020/0000115890</w:t>
      </w:r>
      <w:r w:rsidR="009A7365" w:rsidRPr="009A7365">
        <w:rPr>
          <w:rStyle w:val="lscontrol--valign"/>
          <w:rFonts w:ascii="Arial" w:hAnsi="Arial" w:cs="Arial"/>
        </w:rPr>
        <w:t xml:space="preserve"> </w:t>
      </w:r>
      <w:r w:rsidR="00145839" w:rsidRPr="009A7365">
        <w:rPr>
          <w:rFonts w:ascii="Arial" w:hAnsi="Arial" w:cs="Arial"/>
        </w:rPr>
        <w:t>na</w:t>
      </w:r>
      <w:r w:rsidR="0054670D">
        <w:rPr>
          <w:rFonts w:ascii="Arial" w:hAnsi="Arial" w:cs="Arial"/>
        </w:rPr>
        <w:t xml:space="preserve"> </w:t>
      </w:r>
      <w:r w:rsidR="009A7365" w:rsidRPr="009A7365">
        <w:rPr>
          <w:rFonts w:ascii="Arial" w:hAnsi="Arial" w:cs="Arial"/>
        </w:rPr>
        <w:t>dostawę</w:t>
      </w:r>
      <w:r w:rsidR="009A7365">
        <w:rPr>
          <w:rFonts w:ascii="Arial" w:hAnsi="Arial" w:cs="Arial"/>
        </w:rPr>
        <w:t xml:space="preserve"> </w:t>
      </w:r>
      <w:r w:rsidR="00E92E96">
        <w:rPr>
          <w:rFonts w:ascii="Arial" w:hAnsi="Arial" w:cs="Arial"/>
        </w:rPr>
        <w:t>………</w:t>
      </w:r>
      <w:r w:rsidR="009A7365">
        <w:rPr>
          <w:rFonts w:ascii="Arial" w:hAnsi="Arial" w:cs="Arial"/>
        </w:rPr>
        <w:t>………………</w:t>
      </w:r>
      <w:r w:rsidR="0054670D">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7A400D" w:rsidRPr="000C1F62" w:rsidRDefault="00180E82" w:rsidP="000C1F62">
      <w:pPr>
        <w:spacing w:after="120" w:line="240" w:lineRule="auto"/>
        <w:rPr>
          <w:rFonts w:ascii="Arial" w:hAnsi="Arial" w:cs="Arial"/>
        </w:rPr>
      </w:pPr>
      <w:r>
        <w:rPr>
          <w:rFonts w:ascii="Arial" w:hAnsi="Arial" w:cs="Arial"/>
        </w:rPr>
        <w:br w:type="page"/>
      </w:r>
      <w:r w:rsidR="00871D6C" w:rsidRPr="00547280">
        <w:rPr>
          <w:rFonts w:cstheme="minorHAnsi"/>
          <w:b/>
        </w:rPr>
        <w:lastRenderedPageBreak/>
        <w:t xml:space="preserve">                                                                                                         </w:t>
      </w:r>
    </w:p>
    <w:p w:rsidR="007A400D" w:rsidRDefault="007A400D" w:rsidP="0013424F">
      <w:pPr>
        <w:spacing w:after="120" w:line="240" w:lineRule="auto"/>
        <w:jc w:val="right"/>
        <w:rPr>
          <w:rFonts w:ascii="Arial" w:hAnsi="Arial" w:cs="Arial"/>
          <w:b/>
        </w:rPr>
      </w:pPr>
    </w:p>
    <w:p w:rsidR="00871D6C" w:rsidRPr="0013424F" w:rsidRDefault="00871D6C" w:rsidP="0013424F">
      <w:pPr>
        <w:spacing w:after="120" w:line="240" w:lineRule="auto"/>
        <w:jc w:val="right"/>
        <w:rPr>
          <w:rFonts w:cs="Calibri"/>
          <w:b/>
          <w:bCs/>
          <w:sz w:val="28"/>
          <w:szCs w:val="28"/>
        </w:rPr>
      </w:pPr>
      <w:r>
        <w:rPr>
          <w:rFonts w:ascii="Arial" w:hAnsi="Arial" w:cs="Arial"/>
          <w:b/>
        </w:rPr>
        <w:t xml:space="preserve">  </w:t>
      </w:r>
      <w:r w:rsidRPr="0013424F">
        <w:rPr>
          <w:rFonts w:cs="Arial"/>
          <w:b/>
        </w:rPr>
        <w:t xml:space="preserve">Załącznik nr </w:t>
      </w:r>
      <w:r w:rsidR="009A7365">
        <w:rPr>
          <w:rFonts w:cs="Arial"/>
          <w:b/>
        </w:rPr>
        <w:t>5</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5C2C65" w:rsidRDefault="00891441" w:rsidP="00891441">
      <w:pPr>
        <w:pStyle w:val="Akapitzlist"/>
        <w:jc w:val="center"/>
        <w:rPr>
          <w:rFonts w:cstheme="minorHAnsi"/>
          <w:b/>
          <w:bCs/>
          <w:sz w:val="20"/>
          <w:szCs w:val="20"/>
        </w:rPr>
      </w:pPr>
      <w:r w:rsidRPr="005C2C65">
        <w:rPr>
          <w:rFonts w:cstheme="minorHAnsi"/>
          <w:b/>
          <w:bCs/>
          <w:sz w:val="20"/>
          <w:szCs w:val="20"/>
        </w:rPr>
        <w:t xml:space="preserve">Umowa nr </w:t>
      </w:r>
      <w:r w:rsidR="00824DAF">
        <w:rPr>
          <w:rFonts w:cstheme="minorHAnsi"/>
          <w:b/>
          <w:bCs/>
          <w:sz w:val="20"/>
          <w:szCs w:val="20"/>
        </w:rPr>
        <w:t>NZ</w:t>
      </w:r>
      <w:r w:rsidRPr="005C2C65">
        <w:rPr>
          <w:rFonts w:cstheme="minorHAnsi"/>
          <w:b/>
          <w:bCs/>
          <w:sz w:val="20"/>
          <w:szCs w:val="20"/>
        </w:rPr>
        <w:t>/</w:t>
      </w:r>
      <w:r w:rsidR="005E5F3E">
        <w:rPr>
          <w:rFonts w:cstheme="minorHAnsi"/>
          <w:b/>
          <w:bCs/>
          <w:sz w:val="20"/>
          <w:szCs w:val="20"/>
        </w:rPr>
        <w:t>…/</w:t>
      </w:r>
      <w:r w:rsidR="008833F1">
        <w:rPr>
          <w:rFonts w:cstheme="minorHAnsi"/>
          <w:b/>
          <w:bCs/>
          <w:sz w:val="20"/>
          <w:szCs w:val="20"/>
        </w:rPr>
        <w:t>M</w:t>
      </w:r>
      <w:r w:rsidRPr="005C2C65">
        <w:rPr>
          <w:rFonts w:cstheme="minorHAnsi"/>
          <w:b/>
          <w:bCs/>
          <w:sz w:val="20"/>
          <w:szCs w:val="20"/>
        </w:rPr>
        <w:t>/4100....................</w:t>
      </w:r>
      <w:r w:rsidR="005E5F3E">
        <w:rPr>
          <w:rFonts w:cstheme="minorHAnsi"/>
          <w:b/>
          <w:bCs/>
          <w:sz w:val="20"/>
          <w:szCs w:val="20"/>
        </w:rPr>
        <w:t>.........../…………………………………../2020</w:t>
      </w:r>
    </w:p>
    <w:p w:rsidR="00891441" w:rsidRPr="005C2C65" w:rsidRDefault="00891441" w:rsidP="00891441">
      <w:pPr>
        <w:pStyle w:val="Akapitzlist"/>
        <w:jc w:val="center"/>
        <w:rPr>
          <w:rFonts w:cstheme="minorHAnsi"/>
          <w:b/>
          <w:bCs/>
          <w:sz w:val="20"/>
          <w:szCs w:val="20"/>
        </w:rPr>
      </w:pPr>
      <w:r w:rsidRPr="005C2C65">
        <w:rPr>
          <w:rFonts w:cstheme="minorHAnsi"/>
          <w:bCs/>
          <w:sz w:val="20"/>
          <w:szCs w:val="20"/>
        </w:rPr>
        <w:t>(zwana w dalszej części</w:t>
      </w:r>
      <w:r w:rsidRPr="005C2C65">
        <w:rPr>
          <w:rFonts w:cstheme="minorHAnsi"/>
          <w:b/>
          <w:bCs/>
          <w:sz w:val="20"/>
          <w:szCs w:val="20"/>
        </w:rPr>
        <w:t xml:space="preserve"> "Umową"</w:t>
      </w:r>
      <w:r w:rsidRPr="005C2C65">
        <w:rPr>
          <w:rFonts w:cstheme="minorHAnsi"/>
          <w:bCs/>
          <w:sz w:val="20"/>
          <w:szCs w:val="20"/>
        </w:rPr>
        <w:t>)</w:t>
      </w:r>
    </w:p>
    <w:p w:rsidR="00891441" w:rsidRPr="005C2C65" w:rsidRDefault="00891441" w:rsidP="00891441">
      <w:pPr>
        <w:pStyle w:val="Akapitzlist"/>
        <w:ind w:left="0"/>
        <w:jc w:val="both"/>
        <w:rPr>
          <w:rFonts w:cstheme="minorHAnsi"/>
          <w:sz w:val="20"/>
          <w:szCs w:val="20"/>
        </w:rPr>
      </w:pPr>
    </w:p>
    <w:p w:rsidR="00891441" w:rsidRPr="008820DD" w:rsidRDefault="00891441" w:rsidP="00891441">
      <w:pPr>
        <w:pStyle w:val="Akapitzlist"/>
        <w:ind w:left="0"/>
        <w:jc w:val="both"/>
        <w:rPr>
          <w:rFonts w:cstheme="minorHAnsi"/>
          <w:sz w:val="21"/>
          <w:szCs w:val="21"/>
        </w:rPr>
      </w:pPr>
      <w:r w:rsidRPr="008820DD">
        <w:rPr>
          <w:rFonts w:cstheme="minorHAnsi"/>
          <w:sz w:val="21"/>
          <w:szCs w:val="21"/>
        </w:rPr>
        <w:t xml:space="preserve">zawarta w Zawadzie w dniu ……….. </w:t>
      </w:r>
      <w:r w:rsidR="00A708FE" w:rsidRPr="008820DD">
        <w:rPr>
          <w:rFonts w:cstheme="minorHAnsi"/>
          <w:sz w:val="21"/>
          <w:szCs w:val="21"/>
        </w:rPr>
        <w:t>grudnia</w:t>
      </w:r>
      <w:r w:rsidRPr="008820DD">
        <w:rPr>
          <w:rFonts w:cstheme="minorHAnsi"/>
          <w:sz w:val="21"/>
          <w:szCs w:val="21"/>
        </w:rPr>
        <w:t xml:space="preserve"> 20</w:t>
      </w:r>
      <w:r w:rsidR="00824DAF" w:rsidRPr="008820DD">
        <w:rPr>
          <w:rFonts w:cstheme="minorHAnsi"/>
          <w:sz w:val="21"/>
          <w:szCs w:val="21"/>
        </w:rPr>
        <w:t>20</w:t>
      </w:r>
      <w:r w:rsidRPr="008820DD">
        <w:rPr>
          <w:rFonts w:cstheme="minorHAnsi"/>
          <w:sz w:val="21"/>
          <w:szCs w:val="21"/>
        </w:rPr>
        <w:t xml:space="preserve"> roku, pomiędzy:</w:t>
      </w:r>
    </w:p>
    <w:p w:rsidR="00891441" w:rsidRPr="008820DD" w:rsidRDefault="00891441" w:rsidP="00891441">
      <w:pPr>
        <w:jc w:val="both"/>
        <w:rPr>
          <w:rFonts w:cstheme="minorHAnsi"/>
          <w:b/>
          <w:sz w:val="21"/>
          <w:szCs w:val="21"/>
        </w:rPr>
      </w:pPr>
      <w:r w:rsidRPr="008820DD">
        <w:rPr>
          <w:rFonts w:cstheme="minorHAnsi"/>
          <w:b/>
          <w:iCs/>
          <w:sz w:val="21"/>
          <w:szCs w:val="21"/>
        </w:rPr>
        <w:t xml:space="preserve">Enea Elektrownia </w:t>
      </w:r>
      <w:r w:rsidRPr="008820DD">
        <w:rPr>
          <w:rFonts w:cstheme="minorHAnsi"/>
          <w:b/>
          <w:sz w:val="21"/>
          <w:szCs w:val="21"/>
        </w:rPr>
        <w:t>Połaniec Spółka Akcyjna</w:t>
      </w:r>
      <w:r w:rsidRPr="008820DD">
        <w:rPr>
          <w:rFonts w:cstheme="minorHAnsi"/>
          <w:b/>
          <w:iCs/>
          <w:sz w:val="21"/>
          <w:szCs w:val="21"/>
        </w:rPr>
        <w:t xml:space="preserve"> </w:t>
      </w:r>
      <w:r w:rsidRPr="008820DD">
        <w:rPr>
          <w:rFonts w:cstheme="minorHAnsi"/>
          <w:iCs/>
          <w:sz w:val="21"/>
          <w:szCs w:val="21"/>
        </w:rPr>
        <w:t>(skrót firmy: Enea</w:t>
      </w:r>
      <w:r w:rsidR="000B3496" w:rsidRPr="008820DD">
        <w:rPr>
          <w:rFonts w:cstheme="minorHAnsi"/>
          <w:iCs/>
          <w:sz w:val="21"/>
          <w:szCs w:val="21"/>
        </w:rPr>
        <w:t xml:space="preserve"> Elektrownia</w:t>
      </w:r>
      <w:r w:rsidRPr="008820DD">
        <w:rPr>
          <w:rFonts w:cstheme="minorHAnsi"/>
          <w:iCs/>
          <w:sz w:val="21"/>
          <w:szCs w:val="21"/>
        </w:rPr>
        <w:t xml:space="preserve"> Połaniec S.A.)</w:t>
      </w:r>
      <w:r w:rsidRPr="008820DD">
        <w:rPr>
          <w:rFonts w:cstheme="minorHAnsi"/>
          <w:b/>
          <w:iCs/>
          <w:sz w:val="21"/>
          <w:szCs w:val="21"/>
        </w:rPr>
        <w:t xml:space="preserve"> </w:t>
      </w:r>
      <w:r w:rsidRPr="008820DD">
        <w:rPr>
          <w:rFonts w:cstheme="minorHAnsi"/>
          <w:iCs/>
          <w:sz w:val="21"/>
          <w:szCs w:val="21"/>
        </w:rPr>
        <w:t xml:space="preserve">z siedzibą: Zawada 26, 28-230 Połaniec, </w:t>
      </w:r>
      <w:r w:rsidRPr="008820DD">
        <w:rPr>
          <w:rFonts w:cstheme="minorHAnsi"/>
          <w:bCs/>
          <w:sz w:val="21"/>
          <w:szCs w:val="21"/>
        </w:rPr>
        <w:t>zarejestrowaną pod numerem KRS 0000053769</w:t>
      </w:r>
      <w:r w:rsidRPr="008820DD">
        <w:rPr>
          <w:rFonts w:cstheme="minorHAnsi"/>
          <w:bCs/>
          <w:iCs/>
          <w:sz w:val="21"/>
          <w:szCs w:val="21"/>
        </w:rPr>
        <w:t xml:space="preserve"> w Rejestrze Przedsiębiorców Krajowego Rejestru Sądowego przez Sąd Rejonowy w Kielcach, X Wydział Gospodarczy Krajowego Rejestru Sądowego</w:t>
      </w:r>
      <w:r w:rsidRPr="008820DD">
        <w:rPr>
          <w:rFonts w:cstheme="minorHAnsi"/>
          <w:bCs/>
          <w:sz w:val="21"/>
          <w:szCs w:val="21"/>
        </w:rPr>
        <w:t>,</w:t>
      </w:r>
      <w:r w:rsidRPr="008820DD">
        <w:rPr>
          <w:rFonts w:cstheme="minorHAnsi"/>
          <w:iCs/>
          <w:sz w:val="21"/>
          <w:szCs w:val="21"/>
        </w:rPr>
        <w:t xml:space="preserve"> kapitał zakładowy </w:t>
      </w:r>
      <w:r w:rsidRPr="008820DD">
        <w:rPr>
          <w:rFonts w:cstheme="minorHAnsi"/>
          <w:bCs/>
          <w:sz w:val="21"/>
          <w:szCs w:val="21"/>
        </w:rPr>
        <w:t xml:space="preserve">713 500 000 zł </w:t>
      </w:r>
      <w:r w:rsidRPr="008820DD">
        <w:rPr>
          <w:rFonts w:cstheme="minorHAnsi"/>
          <w:iCs/>
          <w:sz w:val="21"/>
          <w:szCs w:val="21"/>
        </w:rPr>
        <w:t>w całości wpłacony,</w:t>
      </w:r>
      <w:r w:rsidRPr="008820DD">
        <w:rPr>
          <w:rFonts w:cstheme="minorHAnsi"/>
          <w:bCs/>
          <w:sz w:val="21"/>
          <w:szCs w:val="21"/>
        </w:rPr>
        <w:t xml:space="preserve"> NIP: 866-00-01-429,</w:t>
      </w:r>
      <w:r w:rsidRPr="008820DD">
        <w:rPr>
          <w:rFonts w:cstheme="minorHAnsi"/>
          <w:sz w:val="21"/>
          <w:szCs w:val="21"/>
        </w:rPr>
        <w:t xml:space="preserve"> zwaną dalej </w:t>
      </w:r>
      <w:r w:rsidRPr="008820DD">
        <w:rPr>
          <w:rFonts w:cstheme="minorHAnsi"/>
          <w:b/>
          <w:bCs/>
          <w:sz w:val="21"/>
          <w:szCs w:val="21"/>
        </w:rPr>
        <w:t>„Zamawiającym”</w:t>
      </w:r>
      <w:r w:rsidRPr="008820DD">
        <w:rPr>
          <w:rFonts w:cstheme="minorHAnsi"/>
          <w:sz w:val="21"/>
          <w:szCs w:val="21"/>
        </w:rPr>
        <w:t>, którą reprezentują</w:t>
      </w:r>
      <w:r w:rsidRPr="008820DD">
        <w:rPr>
          <w:rFonts w:cstheme="minorHAnsi"/>
          <w:b/>
          <w:sz w:val="21"/>
          <w:szCs w:val="21"/>
        </w:rPr>
        <w:t xml:space="preserve">                     </w:t>
      </w:r>
    </w:p>
    <w:p w:rsidR="00891441" w:rsidRPr="008820DD" w:rsidRDefault="00F35EF2" w:rsidP="00891441">
      <w:pPr>
        <w:pStyle w:val="Akapitzlist"/>
        <w:ind w:left="0"/>
        <w:jc w:val="both"/>
        <w:rPr>
          <w:rFonts w:cstheme="minorHAnsi"/>
          <w:b/>
          <w:sz w:val="21"/>
          <w:szCs w:val="21"/>
        </w:rPr>
      </w:pPr>
      <w:r w:rsidRPr="008820DD">
        <w:rPr>
          <w:rFonts w:cstheme="minorHAnsi"/>
          <w:b/>
          <w:sz w:val="21"/>
          <w:szCs w:val="21"/>
        </w:rPr>
        <w:t>…………………………………………………………..</w:t>
      </w:r>
    </w:p>
    <w:p w:rsidR="00891441" w:rsidRPr="008820DD" w:rsidRDefault="00F35EF2" w:rsidP="00891441">
      <w:pPr>
        <w:pStyle w:val="Akapitzlist"/>
        <w:ind w:left="0"/>
        <w:jc w:val="both"/>
        <w:rPr>
          <w:rFonts w:cstheme="minorHAnsi"/>
          <w:b/>
          <w:sz w:val="21"/>
          <w:szCs w:val="21"/>
        </w:rPr>
      </w:pPr>
      <w:r w:rsidRPr="008820DD">
        <w:rPr>
          <w:rFonts w:cstheme="minorHAnsi"/>
          <w:b/>
          <w:sz w:val="21"/>
          <w:szCs w:val="21"/>
        </w:rPr>
        <w:t>…………………………………………………………..</w:t>
      </w:r>
    </w:p>
    <w:p w:rsidR="00891441" w:rsidRPr="008820DD" w:rsidRDefault="00891441" w:rsidP="00AD5345">
      <w:pPr>
        <w:jc w:val="both"/>
        <w:rPr>
          <w:rFonts w:cstheme="minorHAnsi"/>
          <w:sz w:val="21"/>
          <w:szCs w:val="21"/>
        </w:rPr>
      </w:pPr>
      <w:r w:rsidRPr="008820DD">
        <w:rPr>
          <w:rFonts w:cstheme="minorHAnsi"/>
          <w:sz w:val="21"/>
          <w:szCs w:val="21"/>
        </w:rPr>
        <w:t>a</w:t>
      </w:r>
    </w:p>
    <w:p w:rsidR="00891441" w:rsidRPr="008820DD" w:rsidRDefault="00891441" w:rsidP="00891441">
      <w:pPr>
        <w:spacing w:before="120" w:after="120"/>
        <w:jc w:val="both"/>
        <w:rPr>
          <w:rFonts w:cstheme="minorHAnsi"/>
          <w:sz w:val="21"/>
          <w:szCs w:val="21"/>
        </w:rPr>
      </w:pPr>
      <w:r w:rsidRPr="008820DD">
        <w:rPr>
          <w:rFonts w:cstheme="minorHAnsi"/>
          <w:iCs/>
          <w:kern w:val="20"/>
          <w:sz w:val="21"/>
          <w:szCs w:val="21"/>
          <w:lang w:eastAsia="pl-PL"/>
        </w:rPr>
        <w:t xml:space="preserve">………………………………………………………………., adres: ………………………………………………………………., wpisaną do Rejestru Przedsiębiorców Krajowego Rejestru Sądowego, prowadzonego przez Sąd Rejonowy w ……………………, X Wydział Gospodarczy Krajowego Rejestru Sądowego, pod numerem KRS …………………………………, (NIP: ……………………………..), kapitał zakładowy ……………………………….. PLN, </w:t>
      </w:r>
      <w:r w:rsidRPr="008820DD">
        <w:rPr>
          <w:rFonts w:cstheme="minorHAnsi"/>
          <w:sz w:val="21"/>
          <w:szCs w:val="21"/>
        </w:rPr>
        <w:t>zwaną dalej</w:t>
      </w:r>
      <w:r w:rsidRPr="008820DD">
        <w:rPr>
          <w:rFonts w:cstheme="minorHAnsi"/>
          <w:iCs/>
          <w:kern w:val="20"/>
          <w:sz w:val="21"/>
          <w:szCs w:val="21"/>
          <w:lang w:eastAsia="pl-PL"/>
        </w:rPr>
        <w:t xml:space="preserve"> </w:t>
      </w:r>
      <w:r w:rsidRPr="008820DD">
        <w:rPr>
          <w:rFonts w:cstheme="minorHAnsi"/>
          <w:sz w:val="21"/>
          <w:szCs w:val="21"/>
        </w:rPr>
        <w:t>„</w:t>
      </w:r>
      <w:r w:rsidRPr="008820DD">
        <w:rPr>
          <w:rFonts w:cstheme="minorHAnsi"/>
          <w:b/>
          <w:sz w:val="21"/>
          <w:szCs w:val="21"/>
        </w:rPr>
        <w:t>Dostawcą</w:t>
      </w:r>
      <w:r w:rsidRPr="008820DD">
        <w:rPr>
          <w:rFonts w:cstheme="minorHAnsi"/>
          <w:sz w:val="21"/>
          <w:szCs w:val="21"/>
        </w:rPr>
        <w:t xml:space="preserve">”, </w:t>
      </w:r>
      <w:r w:rsidRPr="008820DD">
        <w:rPr>
          <w:rFonts w:cstheme="minorHAnsi"/>
          <w:iCs/>
          <w:kern w:val="20"/>
          <w:sz w:val="21"/>
          <w:szCs w:val="21"/>
          <w:lang w:eastAsia="pl-PL"/>
        </w:rPr>
        <w:t>reprezentowaną przez:</w:t>
      </w:r>
    </w:p>
    <w:p w:rsidR="00891441" w:rsidRPr="008820DD" w:rsidRDefault="00891441" w:rsidP="00891441">
      <w:pPr>
        <w:suppressAutoHyphens/>
        <w:spacing w:after="0"/>
        <w:jc w:val="both"/>
        <w:rPr>
          <w:rFonts w:eastAsia="Times New Roman" w:cstheme="minorHAnsi"/>
          <w:sz w:val="21"/>
          <w:szCs w:val="21"/>
        </w:rPr>
      </w:pPr>
      <w:r w:rsidRPr="008820DD">
        <w:rPr>
          <w:rFonts w:eastAsia="Times New Roman" w:cstheme="minorHAnsi"/>
          <w:sz w:val="21"/>
          <w:szCs w:val="21"/>
        </w:rPr>
        <w:t>………………………………………………….……………….</w:t>
      </w:r>
    </w:p>
    <w:p w:rsidR="00891441" w:rsidRPr="008820DD" w:rsidRDefault="00891441" w:rsidP="00891441">
      <w:pPr>
        <w:jc w:val="both"/>
        <w:rPr>
          <w:rFonts w:eastAsia="Calibri" w:cstheme="minorHAnsi"/>
          <w:sz w:val="21"/>
          <w:szCs w:val="21"/>
        </w:rPr>
      </w:pPr>
      <w:r w:rsidRPr="008820DD">
        <w:rPr>
          <w:rFonts w:eastAsia="Times New Roman" w:cstheme="minorHAnsi"/>
          <w:sz w:val="21"/>
          <w:szCs w:val="21"/>
        </w:rPr>
        <w:t>……………………………………………………………………</w:t>
      </w:r>
      <w:r w:rsidRPr="008820DD">
        <w:rPr>
          <w:rFonts w:cstheme="minorHAnsi"/>
          <w:sz w:val="21"/>
          <w:szCs w:val="21"/>
        </w:rPr>
        <w:t xml:space="preserve"> </w:t>
      </w:r>
    </w:p>
    <w:p w:rsidR="00891441" w:rsidRPr="008820DD" w:rsidRDefault="00891441" w:rsidP="00891441">
      <w:pPr>
        <w:jc w:val="both"/>
        <w:rPr>
          <w:rFonts w:cstheme="minorHAnsi"/>
          <w:b/>
          <w:sz w:val="21"/>
          <w:szCs w:val="21"/>
        </w:rPr>
      </w:pPr>
      <w:r w:rsidRPr="008820DD">
        <w:rPr>
          <w:rFonts w:cstheme="minorHAnsi"/>
          <w:b/>
          <w:sz w:val="21"/>
          <w:szCs w:val="21"/>
        </w:rPr>
        <w:t>Na wstępie Strony stwierdziły, co następuje:</w:t>
      </w:r>
    </w:p>
    <w:p w:rsidR="00CE0EC2" w:rsidRPr="008820DD" w:rsidRDefault="00CE0EC2" w:rsidP="00240F22">
      <w:pPr>
        <w:pStyle w:val="Akapitzlist"/>
        <w:numPr>
          <w:ilvl w:val="0"/>
          <w:numId w:val="7"/>
        </w:numPr>
        <w:tabs>
          <w:tab w:val="clear" w:pos="720"/>
        </w:tabs>
        <w:spacing w:after="0" w:line="276" w:lineRule="auto"/>
        <w:ind w:left="360"/>
        <w:jc w:val="both"/>
        <w:rPr>
          <w:rFonts w:cstheme="minorHAnsi"/>
          <w:i/>
          <w:sz w:val="21"/>
          <w:szCs w:val="21"/>
        </w:rPr>
      </w:pPr>
      <w:r w:rsidRPr="008820DD">
        <w:rPr>
          <w:rFonts w:cstheme="minorHAnsi"/>
          <w:sz w:val="21"/>
          <w:szCs w:val="21"/>
        </w:rPr>
        <w:t xml:space="preserve">Dostawca oświadcza, że: (a) posiada zdolność do zawarcia Umowy, (b) Umowa stanowi ważne </w:t>
      </w:r>
      <w:r w:rsidRPr="008820DD">
        <w:rPr>
          <w:rFonts w:cstheme="minorHAnsi"/>
          <w:sz w:val="21"/>
          <w:szCs w:val="21"/>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CE0EC2" w:rsidRPr="008820DD" w:rsidRDefault="00CE0EC2" w:rsidP="00240F22">
      <w:pPr>
        <w:pStyle w:val="Akapitzlist"/>
        <w:numPr>
          <w:ilvl w:val="0"/>
          <w:numId w:val="7"/>
        </w:numPr>
        <w:tabs>
          <w:tab w:val="clear" w:pos="720"/>
        </w:tabs>
        <w:spacing w:after="0" w:line="276" w:lineRule="auto"/>
        <w:ind w:left="360"/>
        <w:jc w:val="both"/>
        <w:rPr>
          <w:rFonts w:cstheme="minorHAnsi"/>
          <w:sz w:val="21"/>
          <w:szCs w:val="21"/>
        </w:rPr>
      </w:pPr>
      <w:r w:rsidRPr="008820DD">
        <w:rPr>
          <w:rFonts w:cstheme="minorHAnsi"/>
          <w:sz w:val="21"/>
          <w:szCs w:val="21"/>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CE0EC2" w:rsidRPr="008820DD" w:rsidRDefault="00CE0EC2" w:rsidP="00240F22">
      <w:pPr>
        <w:pStyle w:val="Akapitzlist"/>
        <w:numPr>
          <w:ilvl w:val="0"/>
          <w:numId w:val="7"/>
        </w:numPr>
        <w:tabs>
          <w:tab w:val="clear" w:pos="720"/>
        </w:tabs>
        <w:spacing w:after="0" w:line="276" w:lineRule="auto"/>
        <w:ind w:left="360"/>
        <w:jc w:val="both"/>
        <w:rPr>
          <w:rFonts w:cstheme="minorHAnsi"/>
          <w:sz w:val="21"/>
          <w:szCs w:val="21"/>
        </w:rPr>
      </w:pPr>
      <w:r w:rsidRPr="008820DD">
        <w:rPr>
          <w:rFonts w:cstheme="minorHAnsi"/>
          <w:sz w:val="21"/>
          <w:szCs w:val="21"/>
        </w:rPr>
        <w:t xml:space="preserve">Zamawiający oświadcza, że: (a) posiada zdolność do zawarcia Umowy, (b) Umowa stanowi ważne </w:t>
      </w:r>
      <w:r w:rsidRPr="008820DD">
        <w:rPr>
          <w:rFonts w:cstheme="minorHAnsi"/>
          <w:sz w:val="21"/>
          <w:szCs w:val="21"/>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CE0EC2" w:rsidRPr="008820DD" w:rsidRDefault="00CE0EC2" w:rsidP="00240F22">
      <w:pPr>
        <w:pStyle w:val="Akapitzlist"/>
        <w:numPr>
          <w:ilvl w:val="0"/>
          <w:numId w:val="7"/>
        </w:numPr>
        <w:tabs>
          <w:tab w:val="clear" w:pos="720"/>
        </w:tabs>
        <w:spacing w:after="0" w:line="276" w:lineRule="auto"/>
        <w:ind w:left="360"/>
        <w:jc w:val="both"/>
        <w:rPr>
          <w:rFonts w:cstheme="minorHAnsi"/>
          <w:sz w:val="21"/>
          <w:szCs w:val="21"/>
        </w:rPr>
      </w:pPr>
      <w:r w:rsidRPr="008820DD">
        <w:rPr>
          <w:rFonts w:cstheme="minorHAnsi"/>
          <w:sz w:val="21"/>
          <w:szCs w:val="21"/>
        </w:rPr>
        <w:t>Ogólne Warunki Zakupu Towarów Zamawiającego w wersji NZ/4/2017 z dnia  7 sierpnia 2018r r. (dalej "</w:t>
      </w:r>
      <w:r w:rsidRPr="008820DD">
        <w:rPr>
          <w:rFonts w:cstheme="minorHAnsi"/>
          <w:b/>
          <w:sz w:val="21"/>
          <w:szCs w:val="21"/>
        </w:rPr>
        <w:t>OWZT</w:t>
      </w:r>
      <w:r w:rsidRPr="008820DD">
        <w:rPr>
          <w:rFonts w:cstheme="minorHAnsi"/>
          <w:sz w:val="21"/>
          <w:szCs w:val="21"/>
        </w:rPr>
        <w:t xml:space="preserve">") zamieszczone na stronie internetowej </w:t>
      </w:r>
      <w:hyperlink r:id="rId20" w:history="1">
        <w:r w:rsidRPr="008820DD">
          <w:rPr>
            <w:rStyle w:val="Hipercze"/>
            <w:sz w:val="21"/>
            <w:szCs w:val="21"/>
          </w:rPr>
          <w:t>https://www.enea.pl/grupaenea/o_grupie/enea-polaniec/zamowienia/dokumenty-dla-wykonawcow/owzt-wersja-nz-4-2018.pdf?t=1550148139</w:t>
        </w:r>
      </w:hyperlink>
      <w:r w:rsidRPr="008820DD">
        <w:rPr>
          <w:sz w:val="21"/>
          <w:szCs w:val="21"/>
        </w:rPr>
        <w:t xml:space="preserve"> </w:t>
      </w:r>
      <w:r w:rsidRPr="008820DD">
        <w:rPr>
          <w:rFonts w:cstheme="minorHAnsi"/>
          <w:sz w:val="21"/>
          <w:szCs w:val="21"/>
        </w:rPr>
        <w:t>i</w:t>
      </w:r>
      <w:r w:rsidRPr="008820DD">
        <w:rPr>
          <w:rFonts w:cstheme="minorHAnsi"/>
          <w:i/>
          <w:sz w:val="21"/>
          <w:szCs w:val="21"/>
        </w:rPr>
        <w:t xml:space="preserve"> </w:t>
      </w:r>
      <w:r w:rsidRPr="008820DD">
        <w:rPr>
          <w:rFonts w:cstheme="minorHAnsi"/>
          <w:sz w:val="21"/>
          <w:szCs w:val="21"/>
        </w:rPr>
        <w:t>stanowią integralną część Umowy. Dostawca oświadcza, iż zapoznał się z OWZT i akceptuje ich brzmienie. W przypadku rozbieżności między zapisami Umowy a OWZT pierwszeństwo mają zapisy Umowy, zaś w pozostałym zakresie obowiązują OWZT.</w:t>
      </w:r>
    </w:p>
    <w:p w:rsidR="00CE0EC2" w:rsidRPr="008820DD" w:rsidRDefault="00CE0EC2" w:rsidP="00240F22">
      <w:pPr>
        <w:pStyle w:val="BodyText21"/>
        <w:numPr>
          <w:ilvl w:val="0"/>
          <w:numId w:val="7"/>
        </w:numPr>
        <w:tabs>
          <w:tab w:val="clear" w:pos="720"/>
          <w:tab w:val="left" w:pos="-1985"/>
          <w:tab w:val="left" w:pos="-1843"/>
          <w:tab w:val="left" w:pos="-1560"/>
          <w:tab w:val="left" w:pos="-1276"/>
        </w:tabs>
        <w:suppressAutoHyphens/>
        <w:spacing w:line="276" w:lineRule="auto"/>
        <w:ind w:left="567"/>
        <w:rPr>
          <w:rStyle w:val="Hipercze"/>
          <w:rFonts w:asciiTheme="minorHAnsi" w:hAnsiTheme="minorHAnsi" w:cstheme="minorHAnsi"/>
          <w:sz w:val="21"/>
          <w:szCs w:val="21"/>
        </w:rPr>
      </w:pPr>
      <w:r w:rsidRPr="008820DD">
        <w:rPr>
          <w:rFonts w:asciiTheme="minorHAnsi" w:hAnsiTheme="minorHAnsi" w:cstheme="minorHAnsi"/>
          <w:sz w:val="21"/>
          <w:szCs w:val="21"/>
        </w:rPr>
        <w:t xml:space="preserve">Dostawca oświadcza i zapewnia, że zapoznał się i będzie przestrzegał postanowień Kodeksu Kontrahentów Grupy ENEA dostępnego na stronie: </w:t>
      </w:r>
      <w:hyperlink r:id="rId21" w:history="1">
        <w:r w:rsidRPr="008820DD">
          <w:rPr>
            <w:rStyle w:val="Hipercze"/>
            <w:rFonts w:asciiTheme="minorHAnsi" w:hAnsiTheme="minorHAnsi" w:cstheme="minorHAnsi"/>
            <w:sz w:val="21"/>
            <w:szCs w:val="21"/>
          </w:rPr>
          <w:t>https://10.125.13.101/grupaenea/o_grupie/enea-</w:t>
        </w:r>
        <w:r w:rsidRPr="008820DD">
          <w:rPr>
            <w:rStyle w:val="Hipercze"/>
            <w:rFonts w:asciiTheme="minorHAnsi" w:hAnsiTheme="minorHAnsi" w:cstheme="minorHAnsi"/>
            <w:sz w:val="21"/>
            <w:szCs w:val="21"/>
          </w:rPr>
          <w:lastRenderedPageBreak/>
          <w:t>polaniec/zamowienia/dokumenty-dla-wykonawcow/zalacznik-nr-1-kodeks-kontrahentow-grupy-enea-informacja-dla-kontrahentow.pdf?t=1588858520</w:t>
        </w:r>
      </w:hyperlink>
    </w:p>
    <w:p w:rsidR="00CE0EC2" w:rsidRPr="008820DD" w:rsidRDefault="00CE0EC2" w:rsidP="00240F22">
      <w:pPr>
        <w:pStyle w:val="BodyText21"/>
        <w:numPr>
          <w:ilvl w:val="0"/>
          <w:numId w:val="7"/>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 w:val="21"/>
          <w:szCs w:val="21"/>
        </w:rPr>
      </w:pPr>
      <w:r w:rsidRPr="008820DD">
        <w:rPr>
          <w:rFonts w:asciiTheme="minorHAnsi" w:hAnsiTheme="minorHAnsi" w:cstheme="minorHAnsi"/>
          <w:sz w:val="21"/>
          <w:szCs w:val="21"/>
        </w:rPr>
        <w:t>Dostawca oświadcza, że ze strony osób wchodzących w skład zespołu wyznaczonego przez Dostawcę do realizacji Usług objętych Umową nie występuje jakikolwiek konflikt interesów, który mógłby stanowić przeszkodę dla wykonywania Dostawcy , wpływać na bezstronność, niezależność lub rzetelność Dostawcy lub jakość Usług.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Dostawcą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w:t>
      </w:r>
    </w:p>
    <w:p w:rsidR="00CE0EC2" w:rsidRPr="008820DD" w:rsidRDefault="00CE0EC2" w:rsidP="00240F22">
      <w:pPr>
        <w:pStyle w:val="BodyText21"/>
        <w:numPr>
          <w:ilvl w:val="0"/>
          <w:numId w:val="7"/>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 w:val="21"/>
          <w:szCs w:val="21"/>
        </w:rPr>
      </w:pPr>
      <w:r w:rsidRPr="008820DD">
        <w:rPr>
          <w:rFonts w:asciiTheme="minorHAnsi" w:hAnsiTheme="minorHAnsi" w:cstheme="minorHAnsi"/>
          <w:sz w:val="21"/>
          <w:szCs w:val="21"/>
        </w:rPr>
        <w:t xml:space="preserve">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 </w:t>
      </w:r>
    </w:p>
    <w:p w:rsidR="00804907" w:rsidRPr="008820DD" w:rsidRDefault="00CE0EC2" w:rsidP="00240F22">
      <w:pPr>
        <w:pStyle w:val="BodyText21"/>
        <w:numPr>
          <w:ilvl w:val="0"/>
          <w:numId w:val="7"/>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 w:val="21"/>
          <w:szCs w:val="21"/>
        </w:rPr>
      </w:pPr>
      <w:r w:rsidRPr="008820DD">
        <w:rPr>
          <w:rFonts w:asciiTheme="minorHAnsi" w:hAnsiTheme="minorHAnsi" w:cstheme="minorHAnsi"/>
          <w:sz w:val="21"/>
          <w:szCs w:val="21"/>
        </w:rPr>
        <w:t>Naruszenie powyższego postanowienia Strony uznają za rażące naruszenie Umowy skutkujące prawem Zamawiającego do natychmiastowego rozwiązania Umowy za pisemnym oświadczeniem.</w:t>
      </w:r>
    </w:p>
    <w:p w:rsidR="00212E2A" w:rsidRPr="008820DD" w:rsidRDefault="00212E2A" w:rsidP="00891441">
      <w:pPr>
        <w:jc w:val="both"/>
        <w:rPr>
          <w:rFonts w:cstheme="minorHAnsi"/>
          <w:sz w:val="21"/>
          <w:szCs w:val="21"/>
        </w:rPr>
      </w:pPr>
    </w:p>
    <w:p w:rsidR="00891441" w:rsidRPr="008820DD" w:rsidRDefault="00891441" w:rsidP="00891441">
      <w:pPr>
        <w:jc w:val="both"/>
        <w:rPr>
          <w:rFonts w:cstheme="minorHAnsi"/>
          <w:sz w:val="21"/>
          <w:szCs w:val="21"/>
        </w:rPr>
      </w:pPr>
      <w:r w:rsidRPr="008820DD">
        <w:rPr>
          <w:rFonts w:cstheme="minorHAnsi"/>
          <w:sz w:val="21"/>
          <w:szCs w:val="21"/>
        </w:rPr>
        <w:t>W związku z powyższym Strony ustaliły, co następuje:</w:t>
      </w:r>
    </w:p>
    <w:p w:rsidR="00FA4199" w:rsidRPr="008820DD" w:rsidRDefault="00891441" w:rsidP="00240F22">
      <w:pPr>
        <w:pStyle w:val="Nagwek1"/>
        <w:rPr>
          <w:rFonts w:asciiTheme="minorHAnsi" w:hAnsiTheme="minorHAnsi" w:cstheme="minorHAnsi"/>
          <w:sz w:val="21"/>
          <w:szCs w:val="21"/>
        </w:rPr>
      </w:pPr>
      <w:r w:rsidRPr="008820DD">
        <w:rPr>
          <w:rFonts w:asciiTheme="minorHAnsi" w:hAnsiTheme="minorHAnsi" w:cstheme="minorHAnsi"/>
          <w:sz w:val="21"/>
          <w:szCs w:val="21"/>
        </w:rPr>
        <w:t>PRZEDMIOT UMOWY</w:t>
      </w:r>
    </w:p>
    <w:p w:rsidR="00891441" w:rsidRPr="008820DD" w:rsidRDefault="005D1E8F" w:rsidP="00664B31">
      <w:pPr>
        <w:pStyle w:val="Nagwek2"/>
        <w:snapToGrid w:val="0"/>
        <w:rPr>
          <w:rFonts w:asciiTheme="minorHAnsi" w:hAnsiTheme="minorHAnsi" w:cstheme="minorHAnsi"/>
          <w:sz w:val="21"/>
          <w:szCs w:val="21"/>
          <w:lang w:val="pl-PL"/>
        </w:rPr>
      </w:pPr>
      <w:r w:rsidRPr="008820DD">
        <w:rPr>
          <w:rFonts w:asciiTheme="minorHAnsi" w:hAnsiTheme="minorHAnsi" w:cstheme="minorHAnsi"/>
          <w:sz w:val="21"/>
          <w:szCs w:val="21"/>
          <w:lang w:val="pl-PL"/>
        </w:rPr>
        <w:t xml:space="preserve">Zamawiający zamawia, </w:t>
      </w:r>
      <w:r w:rsidRPr="008820DD">
        <w:rPr>
          <w:rFonts w:asciiTheme="minorHAnsi" w:hAnsiTheme="minorHAnsi"/>
          <w:sz w:val="21"/>
          <w:szCs w:val="21"/>
          <w:lang w:val="pl-PL"/>
        </w:rPr>
        <w:t xml:space="preserve">a Dostawca przyjmuje do realizacji </w:t>
      </w:r>
      <w:r w:rsidRPr="00771BCC">
        <w:rPr>
          <w:rFonts w:asciiTheme="minorHAnsi" w:hAnsiTheme="minorHAnsi"/>
          <w:sz w:val="21"/>
          <w:szCs w:val="21"/>
          <w:lang w:val="pl-PL"/>
        </w:rPr>
        <w:t xml:space="preserve">dostawę </w:t>
      </w:r>
      <w:r w:rsidR="00747670" w:rsidRPr="00771BCC">
        <w:rPr>
          <w:rFonts w:asciiTheme="minorHAnsi" w:hAnsiTheme="minorHAnsi" w:cs="Arial"/>
          <w:color w:val="000000"/>
          <w:sz w:val="21"/>
          <w:szCs w:val="21"/>
          <w:lang w:val="pl-PL"/>
        </w:rPr>
        <w:t>k</w:t>
      </w:r>
      <w:r w:rsidRPr="00771BCC">
        <w:rPr>
          <w:rFonts w:asciiTheme="minorHAnsi" w:hAnsiTheme="minorHAnsi" w:cs="Arial"/>
          <w:color w:val="000000"/>
          <w:sz w:val="21"/>
          <w:szCs w:val="21"/>
          <w:lang w:val="pl-PL"/>
        </w:rPr>
        <w:t xml:space="preserve">rążników </w:t>
      </w:r>
      <w:r w:rsidR="00771BCC" w:rsidRPr="00771BCC">
        <w:rPr>
          <w:rFonts w:asciiTheme="minorHAnsi" w:hAnsiTheme="minorHAnsi" w:cstheme="minorHAnsi"/>
          <w:szCs w:val="22"/>
          <w:lang w:val="pl-PL"/>
        </w:rPr>
        <w:t>do ładowarko-zwałowarki ŁZKS-500/250</w:t>
      </w:r>
      <w:r w:rsidR="00771BCC" w:rsidRPr="00771BCC">
        <w:rPr>
          <w:rFonts w:asciiTheme="minorHAnsi" w:hAnsiTheme="minorHAnsi" w:cs="Arial"/>
          <w:szCs w:val="22"/>
          <w:lang w:val="pl-PL"/>
        </w:rPr>
        <w:t xml:space="preserve"> nawęglania w wersji ATEX</w:t>
      </w:r>
      <w:r w:rsidR="00747670" w:rsidRPr="008820DD">
        <w:rPr>
          <w:rFonts w:asciiTheme="minorHAnsi" w:hAnsiTheme="minorHAnsi" w:cs="Arial"/>
          <w:sz w:val="21"/>
          <w:szCs w:val="21"/>
          <w:lang w:val="pl-PL"/>
        </w:rPr>
        <w:t xml:space="preserve"> – ilość 1</w:t>
      </w:r>
      <w:r w:rsidR="00771BCC">
        <w:rPr>
          <w:rFonts w:asciiTheme="minorHAnsi" w:hAnsiTheme="minorHAnsi" w:cs="Arial"/>
          <w:sz w:val="21"/>
          <w:szCs w:val="21"/>
          <w:lang w:val="pl-PL"/>
        </w:rPr>
        <w:t xml:space="preserve">50 </w:t>
      </w:r>
      <w:r w:rsidR="00212E2A" w:rsidRPr="008820DD">
        <w:rPr>
          <w:rFonts w:asciiTheme="minorHAnsi" w:hAnsiTheme="minorHAnsi" w:cstheme="minorHAnsi"/>
          <w:sz w:val="21"/>
          <w:szCs w:val="21"/>
          <w:lang w:val="pl-PL"/>
        </w:rPr>
        <w:t>– zgodnie z Załącznikiem nr 2 do Umowy</w:t>
      </w:r>
    </w:p>
    <w:p w:rsidR="00771BCC" w:rsidRPr="00771BCC" w:rsidRDefault="00771BCC" w:rsidP="00771BCC">
      <w:pPr>
        <w:pStyle w:val="Nagwek3"/>
        <w:rPr>
          <w:rFonts w:asciiTheme="minorHAnsi" w:hAnsiTheme="minorHAnsi" w:cstheme="minorHAnsi"/>
          <w:color w:val="000000"/>
          <w:szCs w:val="22"/>
          <w:lang w:val="pl-PL"/>
        </w:rPr>
      </w:pPr>
      <w:r w:rsidRPr="00771BCC">
        <w:rPr>
          <w:rFonts w:asciiTheme="minorHAnsi" w:hAnsiTheme="minorHAnsi" w:cstheme="minorHAnsi"/>
          <w:color w:val="000000"/>
          <w:szCs w:val="22"/>
          <w:lang w:val="pl-PL"/>
        </w:rPr>
        <w:t>Krążnik gładki górny Ø 133 x 530 x 14, (indeks: 110027509) – ilość 80 sztuk.</w:t>
      </w:r>
    </w:p>
    <w:p w:rsidR="00771BCC" w:rsidRDefault="00771BCC" w:rsidP="00771BCC">
      <w:pPr>
        <w:pStyle w:val="Nagwek3"/>
        <w:rPr>
          <w:rFonts w:asciiTheme="minorHAnsi" w:hAnsiTheme="minorHAnsi" w:cstheme="minorHAnsi"/>
          <w:bCs/>
          <w:color w:val="000000"/>
          <w:lang w:val="pl-PL"/>
        </w:rPr>
      </w:pPr>
      <w:r w:rsidRPr="00771BCC">
        <w:rPr>
          <w:rFonts w:asciiTheme="minorHAnsi" w:hAnsiTheme="minorHAnsi" w:cstheme="minorHAnsi"/>
          <w:bCs/>
          <w:color w:val="000000"/>
          <w:lang w:val="pl-PL"/>
        </w:rPr>
        <w:t xml:space="preserve">Krążnik tarczowy górny </w:t>
      </w:r>
      <w:r w:rsidRPr="00771BCC">
        <w:rPr>
          <w:rFonts w:asciiTheme="minorHAnsi" w:hAnsiTheme="minorHAnsi" w:cstheme="minorHAnsi"/>
          <w:color w:val="000000"/>
          <w:szCs w:val="22"/>
          <w:lang w:val="pl-PL"/>
        </w:rPr>
        <w:t>Ø</w:t>
      </w:r>
      <w:r w:rsidRPr="00771BCC">
        <w:rPr>
          <w:rFonts w:asciiTheme="minorHAnsi" w:hAnsiTheme="minorHAnsi" w:cstheme="minorHAnsi"/>
          <w:bCs/>
          <w:color w:val="000000"/>
          <w:lang w:val="pl-PL"/>
        </w:rPr>
        <w:t xml:space="preserve"> 133 x 530 x 14, (indeks: 110027814) – ilość 20 sztuk.</w:t>
      </w:r>
    </w:p>
    <w:p w:rsidR="00771BCC" w:rsidRPr="00771BCC" w:rsidRDefault="00771BCC" w:rsidP="00771BCC">
      <w:pPr>
        <w:pStyle w:val="Nagwek3"/>
        <w:rPr>
          <w:lang w:val="pl-PL"/>
        </w:rPr>
      </w:pPr>
      <w:r w:rsidRPr="00771BCC">
        <w:rPr>
          <w:rFonts w:asciiTheme="minorHAnsi" w:hAnsiTheme="minorHAnsi" w:cstheme="minorHAnsi"/>
          <w:bCs/>
          <w:color w:val="000000"/>
          <w:lang w:val="pl-PL"/>
        </w:rPr>
        <w:t xml:space="preserve">Krążnik tarczowy dolny </w:t>
      </w:r>
      <w:r w:rsidRPr="00173242">
        <w:rPr>
          <w:rFonts w:asciiTheme="minorHAnsi" w:hAnsiTheme="minorHAnsi"/>
          <w:color w:val="000000"/>
          <w:szCs w:val="22"/>
          <w:lang w:val="pl-PL"/>
        </w:rPr>
        <w:t>Ø</w:t>
      </w:r>
      <w:r w:rsidRPr="00771BCC">
        <w:rPr>
          <w:rFonts w:cstheme="minorHAnsi"/>
          <w:bCs/>
          <w:color w:val="000000"/>
          <w:lang w:val="pl-PL"/>
        </w:rPr>
        <w:t xml:space="preserve"> </w:t>
      </w:r>
      <w:r w:rsidRPr="00771BCC">
        <w:rPr>
          <w:rFonts w:asciiTheme="minorHAnsi" w:hAnsiTheme="minorHAnsi" w:cstheme="minorHAnsi"/>
          <w:bCs/>
          <w:color w:val="000000"/>
          <w:lang w:val="pl-PL"/>
        </w:rPr>
        <w:t xml:space="preserve">133 x 750 x 14, </w:t>
      </w:r>
      <w:r w:rsidRPr="00771BCC">
        <w:rPr>
          <w:rFonts w:cstheme="minorHAnsi"/>
          <w:bCs/>
          <w:color w:val="000000"/>
          <w:lang w:val="pl-PL"/>
        </w:rPr>
        <w:t>(</w:t>
      </w:r>
      <w:r w:rsidRPr="00771BCC">
        <w:rPr>
          <w:rFonts w:asciiTheme="minorHAnsi" w:hAnsiTheme="minorHAnsi" w:cstheme="minorHAnsi"/>
          <w:bCs/>
          <w:color w:val="000000"/>
          <w:lang w:val="pl-PL"/>
        </w:rPr>
        <w:t>indeks: 110027785</w:t>
      </w:r>
      <w:r w:rsidRPr="00771BCC">
        <w:rPr>
          <w:rFonts w:cstheme="minorHAnsi"/>
          <w:bCs/>
          <w:color w:val="000000"/>
          <w:lang w:val="pl-PL"/>
        </w:rPr>
        <w:t>)</w:t>
      </w:r>
      <w:r w:rsidRPr="00771BCC">
        <w:rPr>
          <w:rFonts w:asciiTheme="minorHAnsi" w:hAnsiTheme="minorHAnsi" w:cstheme="minorHAnsi"/>
          <w:bCs/>
          <w:color w:val="000000"/>
          <w:lang w:val="pl-PL"/>
        </w:rPr>
        <w:t xml:space="preserve"> – ilość </w:t>
      </w:r>
      <w:r w:rsidRPr="00771BCC">
        <w:rPr>
          <w:rFonts w:asciiTheme="minorHAnsi" w:hAnsiTheme="minorHAnsi" w:cstheme="minorHAnsi"/>
          <w:bCs/>
          <w:lang w:val="pl-PL"/>
        </w:rPr>
        <w:t>50</w:t>
      </w:r>
      <w:r w:rsidRPr="00771BCC">
        <w:rPr>
          <w:rFonts w:asciiTheme="minorHAnsi" w:hAnsiTheme="minorHAnsi" w:cstheme="minorHAnsi"/>
          <w:bCs/>
          <w:color w:val="000000"/>
          <w:lang w:val="pl-PL"/>
        </w:rPr>
        <w:t xml:space="preserve"> sztuk.</w:t>
      </w:r>
    </w:p>
    <w:p w:rsidR="00A12146" w:rsidRPr="008820DD" w:rsidRDefault="00A12146" w:rsidP="00A12146">
      <w:pPr>
        <w:pStyle w:val="Tekstpodstawowy"/>
        <w:rPr>
          <w:rFonts w:cstheme="minorHAnsi"/>
          <w:sz w:val="21"/>
          <w:szCs w:val="21"/>
        </w:rPr>
      </w:pPr>
      <w:r w:rsidRPr="008820DD">
        <w:rPr>
          <w:sz w:val="21"/>
          <w:szCs w:val="21"/>
        </w:rPr>
        <w:tab/>
      </w:r>
      <w:r w:rsidRPr="008820DD">
        <w:rPr>
          <w:rFonts w:cstheme="minorHAnsi"/>
          <w:b/>
          <w:sz w:val="21"/>
          <w:szCs w:val="21"/>
        </w:rPr>
        <w:t xml:space="preserve">(„Towar”). </w:t>
      </w:r>
      <w:r w:rsidRPr="008820DD">
        <w:rPr>
          <w:rFonts w:cstheme="minorHAnsi"/>
          <w:sz w:val="21"/>
          <w:szCs w:val="21"/>
        </w:rPr>
        <w:t>– Kod PKWiU:………….</w:t>
      </w:r>
    </w:p>
    <w:p w:rsidR="00A12146" w:rsidRPr="008820DD" w:rsidRDefault="00782492" w:rsidP="00212E2A">
      <w:pPr>
        <w:pStyle w:val="Nagwek2"/>
        <w:snapToGrid w:val="0"/>
        <w:rPr>
          <w:rFonts w:asciiTheme="minorHAnsi" w:hAnsiTheme="minorHAnsi" w:cs="Arial"/>
          <w:bCs w:val="0"/>
          <w:sz w:val="21"/>
          <w:szCs w:val="21"/>
          <w:lang w:val="pl-PL"/>
        </w:rPr>
      </w:pPr>
      <w:r>
        <w:rPr>
          <w:rFonts w:asciiTheme="minorHAnsi" w:hAnsiTheme="minorHAnsi" w:cs="Arial"/>
          <w:sz w:val="21"/>
          <w:szCs w:val="21"/>
          <w:lang w:val="pl-PL"/>
        </w:rPr>
        <w:t>Dostawca</w:t>
      </w:r>
      <w:r w:rsidR="00A12146" w:rsidRPr="008820DD">
        <w:rPr>
          <w:rFonts w:asciiTheme="minorHAnsi" w:hAnsiTheme="minorHAnsi" w:cs="Arial"/>
          <w:sz w:val="21"/>
          <w:szCs w:val="21"/>
          <w:lang w:val="pl-PL"/>
        </w:rPr>
        <w:t xml:space="preserve"> wraz z dostawą krążników dostarczy Zamawiającemu:</w:t>
      </w:r>
    </w:p>
    <w:p w:rsidR="00A12146" w:rsidRPr="00771BCC" w:rsidRDefault="00771BCC" w:rsidP="00212E2A">
      <w:pPr>
        <w:pStyle w:val="Nagwek3"/>
        <w:rPr>
          <w:rFonts w:asciiTheme="minorHAnsi" w:hAnsiTheme="minorHAnsi" w:cstheme="minorHAnsi"/>
          <w:szCs w:val="22"/>
          <w:lang w:val="pl-PL"/>
        </w:rPr>
      </w:pPr>
      <w:r>
        <w:rPr>
          <w:rFonts w:asciiTheme="minorHAnsi" w:hAnsiTheme="minorHAnsi" w:cstheme="minorHAnsi"/>
          <w:bCs/>
          <w:szCs w:val="22"/>
          <w:lang w:val="pl-PL"/>
        </w:rPr>
        <w:t>Ś</w:t>
      </w:r>
      <w:r w:rsidRPr="00771BCC">
        <w:rPr>
          <w:rFonts w:asciiTheme="minorHAnsi" w:hAnsiTheme="minorHAnsi" w:cstheme="minorHAnsi"/>
          <w:bCs/>
          <w:szCs w:val="22"/>
          <w:lang w:val="pl-PL"/>
        </w:rPr>
        <w:t>wiadectwo jakości wykonania zgodnie z założeniami, dotyczące wszystkich krążników z dostawy</w:t>
      </w:r>
      <w:r w:rsidR="00A12146" w:rsidRPr="00771BCC">
        <w:rPr>
          <w:rFonts w:asciiTheme="minorHAnsi" w:hAnsiTheme="minorHAnsi" w:cstheme="minorHAnsi"/>
          <w:szCs w:val="22"/>
          <w:lang w:val="pl-PL"/>
        </w:rPr>
        <w:t>,</w:t>
      </w:r>
    </w:p>
    <w:p w:rsidR="00A12146" w:rsidRPr="00771BCC" w:rsidRDefault="00771BCC" w:rsidP="00212E2A">
      <w:pPr>
        <w:pStyle w:val="Nagwek3"/>
        <w:rPr>
          <w:rFonts w:asciiTheme="minorHAnsi" w:hAnsiTheme="minorHAnsi" w:cstheme="minorHAnsi"/>
          <w:szCs w:val="22"/>
          <w:lang w:val="pl-PL"/>
        </w:rPr>
      </w:pPr>
      <w:r>
        <w:rPr>
          <w:rFonts w:asciiTheme="minorHAnsi" w:hAnsiTheme="minorHAnsi" w:cstheme="minorHAnsi"/>
          <w:bCs/>
          <w:szCs w:val="22"/>
          <w:lang w:val="pl-PL"/>
        </w:rPr>
        <w:t>D</w:t>
      </w:r>
      <w:r w:rsidRPr="00771BCC">
        <w:rPr>
          <w:rFonts w:asciiTheme="minorHAnsi" w:hAnsiTheme="minorHAnsi" w:cstheme="minorHAnsi"/>
          <w:bCs/>
          <w:szCs w:val="22"/>
          <w:lang w:val="pl-PL"/>
        </w:rPr>
        <w:t>eklarację zgodności obejmującą możliwość stosowania dla strefy 22 zagrożenia wybuchem ze względu na występujący pył węglowy, zgodnie z Dyrektywą ATEX-94/9/WE</w:t>
      </w:r>
      <w:r w:rsidR="00A12146" w:rsidRPr="00771BCC">
        <w:rPr>
          <w:rFonts w:asciiTheme="minorHAnsi" w:hAnsiTheme="minorHAnsi" w:cstheme="minorHAnsi"/>
          <w:szCs w:val="22"/>
          <w:lang w:val="pl-PL"/>
        </w:rPr>
        <w:t>.</w:t>
      </w:r>
    </w:p>
    <w:p w:rsidR="00A12146" w:rsidRPr="00771BCC" w:rsidRDefault="00771BCC" w:rsidP="00212E2A">
      <w:pPr>
        <w:pStyle w:val="Nagwek3"/>
        <w:rPr>
          <w:rFonts w:asciiTheme="minorHAnsi" w:hAnsiTheme="minorHAnsi" w:cstheme="minorHAnsi"/>
          <w:szCs w:val="22"/>
          <w:lang w:val="pl-PL"/>
        </w:rPr>
      </w:pPr>
      <w:r>
        <w:rPr>
          <w:rFonts w:asciiTheme="minorHAnsi" w:hAnsiTheme="minorHAnsi" w:cstheme="minorHAnsi"/>
          <w:bCs/>
          <w:szCs w:val="22"/>
          <w:lang w:val="pl-PL"/>
        </w:rPr>
        <w:t>D</w:t>
      </w:r>
      <w:r w:rsidRPr="00771BCC">
        <w:rPr>
          <w:rFonts w:asciiTheme="minorHAnsi" w:hAnsiTheme="minorHAnsi" w:cstheme="minorHAnsi"/>
          <w:bCs/>
          <w:szCs w:val="22"/>
          <w:lang w:val="pl-PL"/>
        </w:rPr>
        <w:t>okument gwarancyjny na okres minimum 2 letniej gwarancji, dotyczący całego krążnika</w:t>
      </w:r>
      <w:r w:rsidR="00A12146" w:rsidRPr="00771BCC">
        <w:rPr>
          <w:rFonts w:asciiTheme="minorHAnsi" w:hAnsiTheme="minorHAnsi" w:cstheme="minorHAnsi"/>
          <w:szCs w:val="22"/>
          <w:lang w:val="pl-PL"/>
        </w:rPr>
        <w:t xml:space="preserve">, </w:t>
      </w:r>
    </w:p>
    <w:p w:rsidR="00A12146" w:rsidRPr="00771BCC" w:rsidRDefault="00771BCC" w:rsidP="00212E2A">
      <w:pPr>
        <w:pStyle w:val="Nagwek3"/>
        <w:rPr>
          <w:rFonts w:asciiTheme="minorHAnsi" w:hAnsiTheme="minorHAnsi" w:cstheme="minorHAnsi"/>
          <w:szCs w:val="22"/>
          <w:lang w:val="pl-PL"/>
        </w:rPr>
      </w:pPr>
      <w:r>
        <w:rPr>
          <w:rFonts w:asciiTheme="minorHAnsi" w:hAnsiTheme="minorHAnsi" w:cstheme="minorHAnsi"/>
          <w:bCs/>
          <w:szCs w:val="22"/>
          <w:lang w:val="pl-PL"/>
        </w:rPr>
        <w:t>W</w:t>
      </w:r>
      <w:r w:rsidR="00A12146" w:rsidRPr="00771BCC">
        <w:rPr>
          <w:rFonts w:asciiTheme="minorHAnsi" w:hAnsiTheme="minorHAnsi" w:cstheme="minorHAnsi"/>
          <w:bCs/>
          <w:szCs w:val="22"/>
          <w:lang w:val="pl-PL"/>
        </w:rPr>
        <w:t>arunki gwarancji, składowania i użytkowania.</w:t>
      </w:r>
    </w:p>
    <w:p w:rsidR="00891441" w:rsidRPr="008820DD" w:rsidRDefault="00891441" w:rsidP="00240F22">
      <w:pPr>
        <w:pStyle w:val="Akapitzlist"/>
        <w:numPr>
          <w:ilvl w:val="0"/>
          <w:numId w:val="6"/>
        </w:numPr>
        <w:spacing w:after="200" w:line="276" w:lineRule="auto"/>
        <w:jc w:val="both"/>
        <w:rPr>
          <w:rFonts w:cstheme="minorHAnsi"/>
          <w:b/>
          <w:bCs/>
          <w:sz w:val="21"/>
          <w:szCs w:val="21"/>
        </w:rPr>
      </w:pPr>
      <w:r w:rsidRPr="008820DD">
        <w:rPr>
          <w:rFonts w:cstheme="minorHAnsi"/>
          <w:b/>
          <w:bCs/>
          <w:sz w:val="21"/>
          <w:szCs w:val="21"/>
        </w:rPr>
        <w:t>TERMIN DOSTAWY</w:t>
      </w:r>
    </w:p>
    <w:p w:rsidR="00A12146" w:rsidRPr="008820DD" w:rsidRDefault="00A12146" w:rsidP="00240F22">
      <w:pPr>
        <w:pStyle w:val="Akapitzlist"/>
        <w:numPr>
          <w:ilvl w:val="1"/>
          <w:numId w:val="8"/>
        </w:numPr>
        <w:snapToGrid w:val="0"/>
        <w:spacing w:after="200" w:line="276" w:lineRule="auto"/>
        <w:jc w:val="both"/>
        <w:rPr>
          <w:rFonts w:cstheme="minorHAnsi"/>
          <w:bCs/>
          <w:iCs/>
          <w:sz w:val="21"/>
          <w:szCs w:val="21"/>
        </w:rPr>
      </w:pPr>
      <w:r w:rsidRPr="008820DD">
        <w:rPr>
          <w:rFonts w:cstheme="minorHAnsi"/>
          <w:bCs/>
          <w:iCs/>
          <w:sz w:val="21"/>
          <w:szCs w:val="21"/>
        </w:rPr>
        <w:t xml:space="preserve">Strony ustalają termin dostawy </w:t>
      </w:r>
      <w:r w:rsidR="00771BCC">
        <w:rPr>
          <w:rFonts w:cstheme="minorHAnsi"/>
          <w:bCs/>
          <w:iCs/>
          <w:sz w:val="21"/>
          <w:szCs w:val="21"/>
        </w:rPr>
        <w:t xml:space="preserve">do </w:t>
      </w:r>
      <w:r w:rsidR="00771BCC">
        <w:rPr>
          <w:rFonts w:cstheme="minorHAnsi"/>
          <w:b/>
          <w:bCs/>
          <w:iCs/>
          <w:sz w:val="21"/>
          <w:szCs w:val="21"/>
        </w:rPr>
        <w:t>31.03.</w:t>
      </w:r>
      <w:r w:rsidR="00771BCC" w:rsidRPr="00771BCC">
        <w:rPr>
          <w:rFonts w:cstheme="minorHAnsi"/>
          <w:b/>
          <w:bCs/>
          <w:iCs/>
          <w:sz w:val="21"/>
          <w:szCs w:val="21"/>
        </w:rPr>
        <w:t>2020 r.</w:t>
      </w:r>
    </w:p>
    <w:p w:rsidR="00891441" w:rsidRPr="008820DD" w:rsidRDefault="00891441" w:rsidP="00240F22">
      <w:pPr>
        <w:pStyle w:val="Akapitzlist"/>
        <w:numPr>
          <w:ilvl w:val="0"/>
          <w:numId w:val="6"/>
        </w:numPr>
        <w:spacing w:after="0" w:line="276" w:lineRule="auto"/>
        <w:jc w:val="both"/>
        <w:rPr>
          <w:rFonts w:cstheme="minorHAnsi"/>
          <w:b/>
          <w:bCs/>
          <w:sz w:val="21"/>
          <w:szCs w:val="21"/>
        </w:rPr>
      </w:pPr>
      <w:r w:rsidRPr="008820DD">
        <w:rPr>
          <w:rFonts w:cstheme="minorHAnsi"/>
          <w:b/>
          <w:bCs/>
          <w:sz w:val="21"/>
          <w:szCs w:val="21"/>
        </w:rPr>
        <w:t>MIEJSCE DOSTAWY</w:t>
      </w:r>
    </w:p>
    <w:p w:rsidR="00891441" w:rsidRPr="008820DD" w:rsidRDefault="00891441" w:rsidP="00240F22">
      <w:pPr>
        <w:pStyle w:val="Nagwek2"/>
        <w:snapToGrid w:val="0"/>
        <w:spacing w:before="0"/>
        <w:rPr>
          <w:rFonts w:asciiTheme="minorHAnsi" w:hAnsiTheme="minorHAnsi" w:cstheme="minorHAnsi"/>
          <w:sz w:val="21"/>
          <w:szCs w:val="21"/>
          <w:lang w:val="pl-PL"/>
        </w:rPr>
      </w:pPr>
      <w:r w:rsidRPr="008820DD">
        <w:rPr>
          <w:rFonts w:asciiTheme="minorHAnsi" w:hAnsiTheme="minorHAnsi" w:cstheme="minorHAnsi"/>
          <w:sz w:val="21"/>
          <w:szCs w:val="21"/>
          <w:lang w:val="pl-PL"/>
        </w:rPr>
        <w:t>Towar zostanie dostarczony do magazynu Zamawiającego w Zawadzie 26, 28-230 Połaniec.</w:t>
      </w:r>
    </w:p>
    <w:p w:rsidR="00891441" w:rsidRPr="008820DD" w:rsidRDefault="00891441" w:rsidP="00240F22">
      <w:pPr>
        <w:pStyle w:val="Akapitzlist"/>
        <w:numPr>
          <w:ilvl w:val="0"/>
          <w:numId w:val="6"/>
        </w:numPr>
        <w:spacing w:after="200" w:line="276" w:lineRule="auto"/>
        <w:jc w:val="both"/>
        <w:rPr>
          <w:rFonts w:cstheme="minorHAnsi"/>
          <w:b/>
          <w:bCs/>
          <w:sz w:val="21"/>
          <w:szCs w:val="21"/>
        </w:rPr>
      </w:pPr>
      <w:r w:rsidRPr="008820DD">
        <w:rPr>
          <w:rFonts w:cstheme="minorHAnsi"/>
          <w:b/>
          <w:sz w:val="21"/>
          <w:szCs w:val="21"/>
        </w:rPr>
        <w:t>WYNAGRODZENIE/CENA I WARUNKI PŁATNOŚCI</w:t>
      </w:r>
    </w:p>
    <w:p w:rsidR="00C33E57" w:rsidRPr="008820DD" w:rsidRDefault="00891441"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lastRenderedPageBreak/>
        <w:t xml:space="preserve">Z tytułu należytego wykonania Umowy przez </w:t>
      </w:r>
      <w:r w:rsidR="00CE0EC2" w:rsidRPr="008820DD">
        <w:rPr>
          <w:rFonts w:cstheme="minorHAnsi"/>
          <w:sz w:val="21"/>
          <w:szCs w:val="21"/>
        </w:rPr>
        <w:t>Dost</w:t>
      </w:r>
      <w:r w:rsidRPr="008820DD">
        <w:rPr>
          <w:rFonts w:cstheme="minorHAnsi"/>
          <w:sz w:val="21"/>
          <w:szCs w:val="21"/>
        </w:rPr>
        <w:t xml:space="preserve">awcę, Zamawiający zobowiązuje się do zapłaty na rzecz </w:t>
      </w:r>
      <w:r w:rsidR="008B4508" w:rsidRPr="008820DD">
        <w:rPr>
          <w:rFonts w:cstheme="minorHAnsi"/>
          <w:sz w:val="21"/>
          <w:szCs w:val="21"/>
        </w:rPr>
        <w:t>Dostawcy</w:t>
      </w:r>
      <w:r w:rsidR="00DC2D06" w:rsidRPr="008820DD">
        <w:rPr>
          <w:rFonts w:cstheme="minorHAnsi"/>
          <w:sz w:val="21"/>
          <w:szCs w:val="21"/>
        </w:rPr>
        <w:t xml:space="preserve"> ceny</w:t>
      </w:r>
      <w:r w:rsidR="00C735CC" w:rsidRPr="008820DD">
        <w:rPr>
          <w:rFonts w:cstheme="minorHAnsi"/>
          <w:sz w:val="21"/>
          <w:szCs w:val="21"/>
        </w:rPr>
        <w:t xml:space="preserve"> za dostawę Towaru</w:t>
      </w:r>
      <w:r w:rsidRPr="008820DD">
        <w:rPr>
          <w:rFonts w:cstheme="minorHAnsi"/>
          <w:sz w:val="21"/>
          <w:szCs w:val="21"/>
        </w:rPr>
        <w:t xml:space="preserve"> w wysokości </w:t>
      </w:r>
      <w:r w:rsidRPr="008820DD">
        <w:rPr>
          <w:rFonts w:cstheme="minorHAnsi"/>
          <w:b/>
          <w:color w:val="000000"/>
          <w:sz w:val="21"/>
          <w:szCs w:val="21"/>
        </w:rPr>
        <w:t>………………………………………………….</w:t>
      </w:r>
      <w:r w:rsidRPr="008820DD">
        <w:rPr>
          <w:rFonts w:cstheme="minorHAnsi"/>
          <w:color w:val="000000"/>
          <w:sz w:val="21"/>
          <w:szCs w:val="21"/>
        </w:rPr>
        <w:t xml:space="preserve"> (słownie: </w:t>
      </w:r>
      <w:r w:rsidRPr="008820DD">
        <w:rPr>
          <w:rFonts w:cstheme="minorHAnsi"/>
          <w:b/>
          <w:i/>
          <w:sz w:val="21"/>
          <w:szCs w:val="21"/>
        </w:rPr>
        <w:t>………………………………………………………………………………………………………………….. 00/100 PLN</w:t>
      </w:r>
      <w:r w:rsidRPr="008820DD">
        <w:rPr>
          <w:rFonts w:cstheme="minorHAnsi"/>
          <w:sz w:val="21"/>
          <w:szCs w:val="21"/>
        </w:rPr>
        <w:t>).</w:t>
      </w:r>
    </w:p>
    <w:p w:rsidR="00F35EF2" w:rsidRDefault="00F8114F"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Cen</w:t>
      </w:r>
      <w:r w:rsidR="00A12146" w:rsidRPr="008820DD">
        <w:rPr>
          <w:rFonts w:cstheme="minorHAnsi"/>
          <w:sz w:val="21"/>
          <w:szCs w:val="21"/>
        </w:rPr>
        <w:t>a jednostkowa</w:t>
      </w:r>
      <w:r w:rsidR="00F35EF2" w:rsidRPr="008820DD">
        <w:rPr>
          <w:rFonts w:cstheme="minorHAnsi"/>
          <w:sz w:val="21"/>
          <w:szCs w:val="21"/>
        </w:rPr>
        <w:t>:</w:t>
      </w:r>
    </w:p>
    <w:p w:rsidR="00771BCC" w:rsidRPr="00771BCC" w:rsidRDefault="00771BCC" w:rsidP="00771BCC">
      <w:pPr>
        <w:pStyle w:val="Nagwek3"/>
        <w:numPr>
          <w:ilvl w:val="0"/>
          <w:numId w:val="0"/>
        </w:numPr>
        <w:ind w:left="1418" w:hanging="709"/>
        <w:rPr>
          <w:rFonts w:asciiTheme="minorHAnsi" w:hAnsiTheme="minorHAnsi" w:cstheme="minorHAnsi"/>
          <w:color w:val="000000"/>
          <w:szCs w:val="22"/>
          <w:lang w:val="pl-PL"/>
        </w:rPr>
      </w:pPr>
      <w:r>
        <w:rPr>
          <w:rFonts w:asciiTheme="minorHAnsi" w:hAnsiTheme="minorHAnsi" w:cstheme="minorHAnsi"/>
          <w:color w:val="000000"/>
          <w:szCs w:val="22"/>
          <w:lang w:val="pl-PL"/>
        </w:rPr>
        <w:t xml:space="preserve">- </w:t>
      </w:r>
      <w:r w:rsidRPr="00771BCC">
        <w:rPr>
          <w:rFonts w:asciiTheme="minorHAnsi" w:hAnsiTheme="minorHAnsi" w:cstheme="minorHAnsi"/>
          <w:color w:val="000000"/>
          <w:szCs w:val="22"/>
          <w:lang w:val="pl-PL"/>
        </w:rPr>
        <w:t xml:space="preserve">Krążnik gładki górny Ø 133 x 530 x 14, (indeks: 110027509) </w:t>
      </w:r>
      <w:r>
        <w:rPr>
          <w:rFonts w:asciiTheme="minorHAnsi" w:hAnsiTheme="minorHAnsi" w:cstheme="minorHAnsi"/>
          <w:color w:val="000000"/>
          <w:szCs w:val="22"/>
          <w:lang w:val="pl-PL"/>
        </w:rPr>
        <w:t>-</w:t>
      </w:r>
    </w:p>
    <w:p w:rsidR="00771BCC" w:rsidRDefault="00771BCC" w:rsidP="00771BCC">
      <w:pPr>
        <w:pStyle w:val="Nagwek3"/>
        <w:numPr>
          <w:ilvl w:val="0"/>
          <w:numId w:val="0"/>
        </w:numPr>
        <w:ind w:left="1418" w:hanging="709"/>
        <w:rPr>
          <w:rFonts w:asciiTheme="minorHAnsi" w:hAnsiTheme="minorHAnsi" w:cstheme="minorHAnsi"/>
          <w:bCs/>
          <w:color w:val="000000"/>
          <w:lang w:val="pl-PL"/>
        </w:rPr>
      </w:pPr>
      <w:r>
        <w:rPr>
          <w:rFonts w:asciiTheme="minorHAnsi" w:hAnsiTheme="minorHAnsi" w:cstheme="minorHAnsi"/>
          <w:bCs/>
          <w:color w:val="000000"/>
          <w:lang w:val="pl-PL"/>
        </w:rPr>
        <w:t xml:space="preserve">- </w:t>
      </w:r>
      <w:r w:rsidRPr="00771BCC">
        <w:rPr>
          <w:rFonts w:asciiTheme="minorHAnsi" w:hAnsiTheme="minorHAnsi" w:cstheme="minorHAnsi"/>
          <w:bCs/>
          <w:color w:val="000000"/>
          <w:lang w:val="pl-PL"/>
        </w:rPr>
        <w:t xml:space="preserve">Krążnik tarczowy górny </w:t>
      </w:r>
      <w:r w:rsidRPr="00771BCC">
        <w:rPr>
          <w:rFonts w:asciiTheme="minorHAnsi" w:hAnsiTheme="minorHAnsi" w:cstheme="minorHAnsi"/>
          <w:color w:val="000000"/>
          <w:szCs w:val="22"/>
          <w:lang w:val="pl-PL"/>
        </w:rPr>
        <w:t>Ø</w:t>
      </w:r>
      <w:r w:rsidRPr="00771BCC">
        <w:rPr>
          <w:rFonts w:asciiTheme="minorHAnsi" w:hAnsiTheme="minorHAnsi" w:cstheme="minorHAnsi"/>
          <w:bCs/>
          <w:color w:val="000000"/>
          <w:lang w:val="pl-PL"/>
        </w:rPr>
        <w:t xml:space="preserve"> 133 x 530 x 14, (indeks:</w:t>
      </w:r>
      <w:r>
        <w:rPr>
          <w:rFonts w:asciiTheme="minorHAnsi" w:hAnsiTheme="minorHAnsi" w:cstheme="minorHAnsi"/>
          <w:bCs/>
          <w:color w:val="000000"/>
          <w:lang w:val="pl-PL"/>
        </w:rPr>
        <w:t xml:space="preserve"> 110027814) -</w:t>
      </w:r>
    </w:p>
    <w:p w:rsidR="00771BCC" w:rsidRPr="008820DD" w:rsidRDefault="00771BCC" w:rsidP="00771BCC">
      <w:pPr>
        <w:pStyle w:val="Akapitzlist"/>
        <w:snapToGrid w:val="0"/>
        <w:spacing w:after="200" w:line="276" w:lineRule="auto"/>
        <w:ind w:left="709"/>
        <w:jc w:val="both"/>
        <w:rPr>
          <w:rFonts w:cstheme="minorHAnsi"/>
          <w:sz w:val="21"/>
          <w:szCs w:val="21"/>
        </w:rPr>
      </w:pPr>
      <w:r>
        <w:rPr>
          <w:rFonts w:cstheme="minorHAnsi"/>
          <w:bCs/>
          <w:color w:val="000000"/>
        </w:rPr>
        <w:t xml:space="preserve">- </w:t>
      </w:r>
      <w:r w:rsidRPr="00771BCC">
        <w:rPr>
          <w:rFonts w:cstheme="minorHAnsi"/>
          <w:bCs/>
          <w:color w:val="000000"/>
        </w:rPr>
        <w:t xml:space="preserve">Krążnik tarczowy dolny </w:t>
      </w:r>
      <w:r w:rsidRPr="00173242">
        <w:rPr>
          <w:rFonts w:cs="Arial"/>
          <w:color w:val="000000"/>
        </w:rPr>
        <w:t>Ø</w:t>
      </w:r>
      <w:r w:rsidRPr="00771BCC">
        <w:rPr>
          <w:rFonts w:cstheme="minorHAnsi"/>
          <w:bCs/>
          <w:color w:val="000000"/>
        </w:rPr>
        <w:t xml:space="preserve"> 133 x 750 x 14, (indeks: 110027785)</w:t>
      </w:r>
      <w:r>
        <w:rPr>
          <w:rFonts w:cstheme="minorHAnsi"/>
          <w:bCs/>
          <w:color w:val="000000"/>
        </w:rPr>
        <w:t xml:space="preserve"> - </w:t>
      </w:r>
    </w:p>
    <w:p w:rsidR="00F07173" w:rsidRPr="008820DD" w:rsidRDefault="00F07173"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Cena Towaru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F07173" w:rsidRPr="008820DD" w:rsidRDefault="00F07173"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Podstawę do wystawienia faktury stanowić będzie protokół odbioru Towaru podpisany przez przedstawicieli Stron. Dostawca nie jest uprawniony do wystawiania faktur VAT za Towary, które nie zostały odebrane przez Zamawiającego.</w:t>
      </w:r>
    </w:p>
    <w:p w:rsidR="00F07173" w:rsidRPr="008820DD" w:rsidRDefault="00F07173"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 xml:space="preserve">Faktura za zrealizowaną dostawę Towaru zostanie wystawiona z terminem płatności: 30 dni od daty doręczenia Zamawiającemu faktury VAT na adres wskazany w pkt </w:t>
      </w:r>
      <w:r w:rsidR="00212E2A" w:rsidRPr="008820DD">
        <w:rPr>
          <w:rFonts w:cstheme="minorHAnsi"/>
          <w:sz w:val="21"/>
          <w:szCs w:val="21"/>
        </w:rPr>
        <w:t>8</w:t>
      </w:r>
      <w:r w:rsidRPr="008820DD">
        <w:rPr>
          <w:rFonts w:cstheme="minorHAnsi"/>
          <w:sz w:val="21"/>
          <w:szCs w:val="21"/>
        </w:rPr>
        <w:t xml:space="preserve">.1.2. Umowy. Dopuszcza się przesłanie faktury drogą elektroniczną na adres: </w:t>
      </w:r>
      <w:hyperlink r:id="rId22" w:history="1">
        <w:r w:rsidRPr="008820DD">
          <w:rPr>
            <w:rFonts w:cstheme="minorHAnsi"/>
            <w:sz w:val="21"/>
            <w:szCs w:val="21"/>
          </w:rPr>
          <w:t>faktury.elektroniczne@enea.pl</w:t>
        </w:r>
      </w:hyperlink>
      <w:r w:rsidRPr="008820DD">
        <w:rPr>
          <w:rFonts w:cstheme="minorHAnsi"/>
          <w:sz w:val="21"/>
          <w:szCs w:val="21"/>
        </w:rPr>
        <w:t xml:space="preserve"> w formacie pdf, w wersji nieedytowalnej (celem zapewnienia autentyczności pochodzenia i integralności treści faktury). Jeżeli </w:t>
      </w:r>
      <w:r w:rsidR="00CE0EC2" w:rsidRPr="008820DD">
        <w:rPr>
          <w:rFonts w:cstheme="minorHAnsi"/>
          <w:sz w:val="21"/>
          <w:szCs w:val="21"/>
        </w:rPr>
        <w:t>Dost</w:t>
      </w:r>
      <w:r w:rsidRPr="008820DD">
        <w:rPr>
          <w:rFonts w:cstheme="minorHAnsi"/>
          <w:sz w:val="21"/>
          <w:szCs w:val="21"/>
        </w:rPr>
        <w:t>awca skorzysta z elektronicznej formy przesłania faktury, wtedy nie ma obowiązku przesłania wersji papierowej dokumentu faktury.</w:t>
      </w:r>
    </w:p>
    <w:p w:rsidR="00F07173" w:rsidRPr="008820DD" w:rsidRDefault="00F07173"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Zapłata za dostarczony Towar dokonywana będzie na rzecz Dostawcy na rachunek bankowy wskazany na fakturze.</w:t>
      </w:r>
    </w:p>
    <w:p w:rsidR="00F07173" w:rsidRPr="008820DD" w:rsidRDefault="00F07173"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 xml:space="preserve">Całkowita wartość dostawy w okresie obowiązywania Umowy nie przekroczy kwoty: ………..,00 zł netto. </w:t>
      </w:r>
    </w:p>
    <w:p w:rsidR="00F07173" w:rsidRPr="008820DD" w:rsidRDefault="00F07173"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Zamawiający oświadcza, że płatności za wszystkie faktury VAT realizuje z zastosowaniem mechanizmu podzielonej płatności, tzw. split payment.</w:t>
      </w:r>
    </w:p>
    <w:p w:rsidR="00F07173" w:rsidRPr="008820DD" w:rsidRDefault="00F07173"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Dostawca oświadcza, że wyraża zgodę na dokonywanie przez Zamawiającego płatności w systemie podzielonej płatności.</w:t>
      </w:r>
    </w:p>
    <w:p w:rsidR="00891441" w:rsidRPr="008820DD" w:rsidRDefault="00F07173"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Płatności za faktury będą realizowane wyłącznie na numery rachunków rozliczeniowych,</w:t>
      </w:r>
      <w:r w:rsidRPr="008820DD">
        <w:rPr>
          <w:sz w:val="21"/>
          <w:szCs w:val="21"/>
        </w:rPr>
        <w:t xml:space="preserve"> o których mowa w art. 49 ust. 1 pkt 1 ustawy z dnia 29 sierpnia 1997 r. – Prawo bankowe, lub imiennych rachunków w spół</w:t>
      </w:r>
      <w:r w:rsidR="00CE0EC2" w:rsidRPr="008820DD">
        <w:rPr>
          <w:sz w:val="21"/>
          <w:szCs w:val="21"/>
        </w:rPr>
        <w:t>dzielczej kasie oszczędnościowo</w:t>
      </w:r>
      <w:r w:rsidRPr="008820DD">
        <w:rPr>
          <w:sz w:val="21"/>
          <w:szCs w:val="21"/>
        </w:rPr>
        <w:t>-kredytowej,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E6380F" w:rsidRPr="008820DD" w:rsidRDefault="00E6380F" w:rsidP="00E6380F">
      <w:pPr>
        <w:pStyle w:val="Akapitzlist"/>
        <w:snapToGrid w:val="0"/>
        <w:spacing w:after="200" w:line="276" w:lineRule="auto"/>
        <w:ind w:left="709"/>
        <w:jc w:val="both"/>
        <w:rPr>
          <w:rFonts w:cstheme="minorHAnsi"/>
          <w:sz w:val="21"/>
          <w:szCs w:val="21"/>
        </w:rPr>
      </w:pPr>
    </w:p>
    <w:p w:rsidR="00891441" w:rsidRPr="008820DD" w:rsidRDefault="00891441" w:rsidP="00E6380F">
      <w:pPr>
        <w:pStyle w:val="Akapitzlist"/>
        <w:numPr>
          <w:ilvl w:val="0"/>
          <w:numId w:val="6"/>
        </w:numPr>
        <w:spacing w:after="200" w:line="276" w:lineRule="auto"/>
        <w:jc w:val="both"/>
        <w:rPr>
          <w:rFonts w:eastAsia="Times New Roman" w:cstheme="minorHAnsi"/>
          <w:b/>
          <w:bCs/>
          <w:caps/>
          <w:kern w:val="32"/>
          <w:sz w:val="21"/>
          <w:szCs w:val="21"/>
        </w:rPr>
      </w:pPr>
      <w:r w:rsidRPr="008820DD">
        <w:rPr>
          <w:rFonts w:eastAsia="Times New Roman" w:cstheme="minorHAnsi"/>
          <w:b/>
          <w:bCs/>
          <w:caps/>
          <w:kern w:val="32"/>
          <w:sz w:val="21"/>
          <w:szCs w:val="21"/>
        </w:rPr>
        <w:t>OSOBY ODPOWIEDZIALNE ZA REALIZACJĘ UMOWY</w:t>
      </w:r>
    </w:p>
    <w:p w:rsidR="00891441" w:rsidRPr="008820DD" w:rsidRDefault="00891441" w:rsidP="00240F22">
      <w:pPr>
        <w:pStyle w:val="Akapitzlist"/>
        <w:numPr>
          <w:ilvl w:val="1"/>
          <w:numId w:val="6"/>
        </w:numPr>
        <w:snapToGrid w:val="0"/>
        <w:spacing w:after="120" w:line="276" w:lineRule="auto"/>
        <w:jc w:val="both"/>
        <w:rPr>
          <w:rFonts w:eastAsia="Times New Roman" w:cstheme="minorHAnsi"/>
          <w:bCs/>
          <w:iCs/>
          <w:kern w:val="20"/>
          <w:sz w:val="21"/>
          <w:szCs w:val="21"/>
        </w:rPr>
      </w:pPr>
      <w:r w:rsidRPr="008820DD">
        <w:rPr>
          <w:rFonts w:eastAsia="Times New Roman" w:cstheme="minorHAnsi"/>
          <w:bCs/>
          <w:iCs/>
          <w:kern w:val="20"/>
          <w:sz w:val="21"/>
          <w:szCs w:val="21"/>
        </w:rPr>
        <w:t>Zamawiający wyznacza niniejszym:</w:t>
      </w:r>
    </w:p>
    <w:p w:rsidR="00891441" w:rsidRPr="008820DD" w:rsidRDefault="00891441" w:rsidP="00891441">
      <w:pPr>
        <w:spacing w:before="120" w:after="120"/>
        <w:ind w:left="709"/>
        <w:outlineLvl w:val="1"/>
        <w:rPr>
          <w:rFonts w:cstheme="minorHAnsi"/>
          <w:color w:val="0000FF"/>
          <w:kern w:val="20"/>
          <w:sz w:val="21"/>
          <w:szCs w:val="21"/>
          <w:u w:val="single"/>
        </w:rPr>
      </w:pPr>
      <w:r w:rsidRPr="008820DD">
        <w:rPr>
          <w:rFonts w:cstheme="minorHAnsi"/>
          <w:b/>
          <w:kern w:val="20"/>
          <w:sz w:val="21"/>
          <w:szCs w:val="21"/>
        </w:rPr>
        <w:t>Tomasz Poniedzielski, tel.: 15 865 64 21;</w:t>
      </w:r>
      <w:r w:rsidRPr="008820DD">
        <w:rPr>
          <w:rFonts w:eastAsia="Times New Roman" w:cstheme="minorHAnsi"/>
          <w:bCs/>
          <w:iCs/>
          <w:kern w:val="20"/>
          <w:sz w:val="21"/>
          <w:szCs w:val="21"/>
        </w:rPr>
        <w:t xml:space="preserve"> e-mail: </w:t>
      </w:r>
      <w:hyperlink r:id="rId23" w:history="1">
        <w:r w:rsidRPr="008820DD">
          <w:rPr>
            <w:rStyle w:val="Hipercze"/>
            <w:rFonts w:cstheme="minorHAnsi"/>
            <w:iCs/>
            <w:kern w:val="20"/>
            <w:sz w:val="21"/>
            <w:szCs w:val="21"/>
          </w:rPr>
          <w:t>poniedzielski.tomasz@enea.pl</w:t>
        </w:r>
      </w:hyperlink>
      <w:r w:rsidRPr="008820DD">
        <w:rPr>
          <w:rFonts w:cstheme="minorHAnsi"/>
          <w:color w:val="0000FF"/>
          <w:kern w:val="20"/>
          <w:sz w:val="21"/>
          <w:szCs w:val="21"/>
          <w:u w:val="single"/>
        </w:rPr>
        <w:t xml:space="preserve"> </w:t>
      </w:r>
    </w:p>
    <w:p w:rsidR="00891441" w:rsidRPr="008820DD" w:rsidRDefault="00BA16F2" w:rsidP="00891441">
      <w:pPr>
        <w:spacing w:before="120" w:after="120"/>
        <w:ind w:left="709"/>
        <w:jc w:val="both"/>
        <w:outlineLvl w:val="1"/>
        <w:rPr>
          <w:rFonts w:eastAsia="Times New Roman" w:cstheme="minorHAnsi"/>
          <w:bCs/>
          <w:iCs/>
          <w:kern w:val="20"/>
          <w:sz w:val="21"/>
          <w:szCs w:val="21"/>
        </w:rPr>
      </w:pPr>
      <w:r w:rsidRPr="008820DD">
        <w:rPr>
          <w:rFonts w:cs="Arial"/>
          <w:b/>
          <w:sz w:val="21"/>
          <w:szCs w:val="21"/>
        </w:rPr>
        <w:t>Witold Dunal</w:t>
      </w:r>
      <w:r w:rsidR="00824DAF" w:rsidRPr="008820DD">
        <w:rPr>
          <w:sz w:val="21"/>
          <w:szCs w:val="21"/>
        </w:rPr>
        <w:t xml:space="preserve">, </w:t>
      </w:r>
      <w:r w:rsidR="00824DAF" w:rsidRPr="008820DD">
        <w:rPr>
          <w:b/>
          <w:sz w:val="21"/>
          <w:szCs w:val="21"/>
        </w:rPr>
        <w:t xml:space="preserve">tel. </w:t>
      </w:r>
      <w:r w:rsidR="00824DAF" w:rsidRPr="008820DD">
        <w:rPr>
          <w:rFonts w:cs="Arial"/>
          <w:b/>
          <w:sz w:val="21"/>
          <w:szCs w:val="21"/>
        </w:rPr>
        <w:t>15 865 6</w:t>
      </w:r>
      <w:r w:rsidRPr="008820DD">
        <w:rPr>
          <w:rFonts w:cs="Arial"/>
          <w:b/>
          <w:sz w:val="21"/>
          <w:szCs w:val="21"/>
        </w:rPr>
        <w:t>2</w:t>
      </w:r>
      <w:r w:rsidR="00824DAF" w:rsidRPr="008820DD">
        <w:rPr>
          <w:rFonts w:cs="Arial"/>
          <w:b/>
          <w:sz w:val="21"/>
          <w:szCs w:val="21"/>
        </w:rPr>
        <w:t xml:space="preserve"> </w:t>
      </w:r>
      <w:r w:rsidR="00BD3BC3" w:rsidRPr="008820DD">
        <w:rPr>
          <w:rFonts w:cs="Arial"/>
          <w:b/>
          <w:sz w:val="21"/>
          <w:szCs w:val="21"/>
        </w:rPr>
        <w:t>81</w:t>
      </w:r>
      <w:r w:rsidR="00891441" w:rsidRPr="008820DD">
        <w:rPr>
          <w:rFonts w:cstheme="minorHAnsi"/>
          <w:b/>
          <w:kern w:val="20"/>
          <w:sz w:val="21"/>
          <w:szCs w:val="21"/>
        </w:rPr>
        <w:t>;</w:t>
      </w:r>
      <w:r w:rsidR="00891441" w:rsidRPr="008820DD">
        <w:rPr>
          <w:rFonts w:eastAsia="Times New Roman" w:cstheme="minorHAnsi"/>
          <w:bCs/>
          <w:iCs/>
          <w:kern w:val="20"/>
          <w:sz w:val="21"/>
          <w:szCs w:val="21"/>
        </w:rPr>
        <w:t xml:space="preserve"> e-mail: </w:t>
      </w:r>
      <w:hyperlink r:id="rId24" w:history="1">
        <w:r w:rsidRPr="008820DD">
          <w:rPr>
            <w:rStyle w:val="Hipercze"/>
            <w:sz w:val="21"/>
            <w:szCs w:val="21"/>
          </w:rPr>
          <w:t>witold.dunal@enea.pl</w:t>
        </w:r>
      </w:hyperlink>
      <w:r w:rsidR="00891441" w:rsidRPr="008820DD">
        <w:rPr>
          <w:rFonts w:eastAsia="Times New Roman" w:cstheme="minorHAnsi"/>
          <w:bCs/>
          <w:iCs/>
          <w:kern w:val="20"/>
          <w:sz w:val="21"/>
          <w:szCs w:val="21"/>
        </w:rPr>
        <w:t xml:space="preserve"> jako osobę upoważnioną do składania w jego imieniu wszelkich oświadczeń objętych Umową, koordynowania obowiązków nałożonych Umową na Zamawiającego oraz reprezentowania Zamawiającego w stosunkach z Dostawcą, jego personelem oraz pod</w:t>
      </w:r>
      <w:r w:rsidR="008B4508" w:rsidRPr="008820DD">
        <w:rPr>
          <w:rFonts w:eastAsia="Times New Roman" w:cstheme="minorHAnsi"/>
          <w:bCs/>
          <w:iCs/>
          <w:kern w:val="20"/>
          <w:sz w:val="21"/>
          <w:szCs w:val="21"/>
        </w:rPr>
        <w:t>dostawca</w:t>
      </w:r>
      <w:r w:rsidR="00891441" w:rsidRPr="008820DD">
        <w:rPr>
          <w:rFonts w:eastAsia="Times New Roman" w:cstheme="minorHAnsi"/>
          <w:bCs/>
          <w:iCs/>
          <w:kern w:val="20"/>
          <w:sz w:val="21"/>
          <w:szCs w:val="21"/>
        </w:rPr>
        <w:t>mi, w tym do przyjmowania pochodzących od tych podmiotów oświadczeń woli (dalej: "</w:t>
      </w:r>
      <w:r w:rsidR="00891441" w:rsidRPr="008820DD">
        <w:rPr>
          <w:rFonts w:eastAsia="Times New Roman" w:cstheme="minorHAnsi"/>
          <w:b/>
          <w:bCs/>
          <w:iCs/>
          <w:kern w:val="20"/>
          <w:sz w:val="21"/>
          <w:szCs w:val="21"/>
        </w:rPr>
        <w:t>Pełnomocnik Zamawiającego</w:t>
      </w:r>
      <w:r w:rsidR="00891441" w:rsidRPr="008820DD">
        <w:rPr>
          <w:rFonts w:eastAsia="Times New Roman" w:cstheme="minorHAnsi"/>
          <w:bCs/>
          <w:iCs/>
          <w:kern w:val="20"/>
          <w:sz w:val="21"/>
          <w:szCs w:val="21"/>
        </w:rPr>
        <w:t>") oraz podpisania protokołu odbioru. Pełnomocnik Zamawiającego nie jest uprawniony do podejmowania czynności oraz składania oświadczeń woli, które skutkowałyby jakąkolwiek zmianą Umowy.</w:t>
      </w:r>
    </w:p>
    <w:p w:rsidR="00891441" w:rsidRPr="008820DD" w:rsidRDefault="00891441" w:rsidP="00240F22">
      <w:pPr>
        <w:pStyle w:val="Akapitzlist"/>
        <w:numPr>
          <w:ilvl w:val="1"/>
          <w:numId w:val="6"/>
        </w:numPr>
        <w:snapToGrid w:val="0"/>
        <w:spacing w:before="120" w:after="120" w:line="276" w:lineRule="auto"/>
        <w:jc w:val="both"/>
        <w:outlineLvl w:val="1"/>
        <w:rPr>
          <w:rFonts w:eastAsia="Calibri" w:cstheme="minorHAnsi"/>
          <w:color w:val="0000FF"/>
          <w:kern w:val="20"/>
          <w:sz w:val="21"/>
          <w:szCs w:val="21"/>
        </w:rPr>
      </w:pPr>
      <w:r w:rsidRPr="008820DD">
        <w:rPr>
          <w:rFonts w:eastAsia="Times New Roman" w:cstheme="minorHAnsi"/>
          <w:bCs/>
          <w:iCs/>
          <w:kern w:val="20"/>
          <w:sz w:val="21"/>
          <w:szCs w:val="21"/>
        </w:rPr>
        <w:t xml:space="preserve">Ze strony </w:t>
      </w:r>
      <w:r w:rsidRPr="008820DD">
        <w:rPr>
          <w:rFonts w:cstheme="minorHAnsi"/>
          <w:sz w:val="21"/>
          <w:szCs w:val="21"/>
        </w:rPr>
        <w:t>Dostawcy</w:t>
      </w:r>
      <w:r w:rsidRPr="008820DD">
        <w:rPr>
          <w:rFonts w:eastAsia="Times New Roman" w:cstheme="minorHAnsi"/>
          <w:bCs/>
          <w:iCs/>
          <w:kern w:val="20"/>
          <w:sz w:val="21"/>
          <w:szCs w:val="21"/>
        </w:rPr>
        <w:t xml:space="preserve"> osobą odpowiedzialną za realizację Umowy jest: …………………………………………. </w:t>
      </w:r>
      <w:r w:rsidRPr="008820DD">
        <w:rPr>
          <w:rFonts w:cstheme="minorHAnsi"/>
          <w:bCs/>
          <w:kern w:val="20"/>
          <w:sz w:val="21"/>
          <w:szCs w:val="21"/>
          <w:lang w:val="fr-FR"/>
        </w:rPr>
        <w:t>tel..........................,</w:t>
      </w:r>
      <w:r w:rsidRPr="008820DD">
        <w:rPr>
          <w:rFonts w:cstheme="minorHAnsi"/>
          <w:b/>
          <w:bCs/>
          <w:kern w:val="20"/>
          <w:sz w:val="21"/>
          <w:szCs w:val="21"/>
          <w:lang w:val="fr-FR"/>
        </w:rPr>
        <w:t xml:space="preserve"> </w:t>
      </w:r>
      <w:r w:rsidRPr="008820DD">
        <w:rPr>
          <w:rFonts w:cstheme="minorHAnsi"/>
          <w:bCs/>
          <w:kern w:val="20"/>
          <w:sz w:val="21"/>
          <w:szCs w:val="21"/>
          <w:lang w:val="fr-FR"/>
        </w:rPr>
        <w:t>e-mail: ...................................................</w:t>
      </w:r>
    </w:p>
    <w:p w:rsidR="00891441" w:rsidRPr="008820DD" w:rsidRDefault="00891441" w:rsidP="00891441">
      <w:pPr>
        <w:spacing w:before="120" w:after="120"/>
        <w:ind w:left="709"/>
        <w:jc w:val="both"/>
        <w:outlineLvl w:val="1"/>
        <w:rPr>
          <w:rFonts w:eastAsia="Times New Roman" w:cstheme="minorHAnsi"/>
          <w:bCs/>
          <w:iCs/>
          <w:kern w:val="20"/>
          <w:sz w:val="21"/>
          <w:szCs w:val="21"/>
        </w:rPr>
      </w:pPr>
      <w:r w:rsidRPr="008820DD">
        <w:rPr>
          <w:rFonts w:eastAsia="Times New Roman" w:cstheme="minorHAnsi"/>
          <w:bCs/>
          <w:iCs/>
          <w:kern w:val="20"/>
          <w:sz w:val="21"/>
          <w:szCs w:val="21"/>
        </w:rPr>
        <w:t>jako osobę upoważnioną do składania w jego imieniu wszelkich oświadczeń objętych Umową, koordynowania obowiązk</w:t>
      </w:r>
      <w:r w:rsidR="00CE0EC2" w:rsidRPr="008820DD">
        <w:rPr>
          <w:rFonts w:eastAsia="Times New Roman" w:cstheme="minorHAnsi"/>
          <w:bCs/>
          <w:iCs/>
          <w:kern w:val="20"/>
          <w:sz w:val="21"/>
          <w:szCs w:val="21"/>
        </w:rPr>
        <w:t>ów nałożonych Umową na Dostawcę</w:t>
      </w:r>
      <w:r w:rsidRPr="008820DD">
        <w:rPr>
          <w:rFonts w:eastAsia="Times New Roman" w:cstheme="minorHAnsi"/>
          <w:bCs/>
          <w:iCs/>
          <w:kern w:val="20"/>
          <w:sz w:val="21"/>
          <w:szCs w:val="21"/>
        </w:rPr>
        <w:t xml:space="preserve"> oraz reprezentowania Dostawcy, </w:t>
      </w:r>
      <w:r w:rsidRPr="008820DD">
        <w:rPr>
          <w:rFonts w:eastAsia="Times New Roman" w:cstheme="minorHAnsi"/>
          <w:bCs/>
          <w:iCs/>
          <w:kern w:val="20"/>
          <w:sz w:val="21"/>
          <w:szCs w:val="21"/>
        </w:rPr>
        <w:lastRenderedPageBreak/>
        <w:t>w stosunkach z Zamawiającym i   jego personelem, w tym do przyjmowania pochodzących od tych podmiotów oświadczeń woli (dalej: "</w:t>
      </w:r>
      <w:r w:rsidRPr="008820DD">
        <w:rPr>
          <w:rFonts w:eastAsia="Times New Roman" w:cstheme="minorHAnsi"/>
          <w:b/>
          <w:bCs/>
          <w:iCs/>
          <w:kern w:val="20"/>
          <w:sz w:val="21"/>
          <w:szCs w:val="21"/>
        </w:rPr>
        <w:t>Pełnomocnik Dostawcy</w:t>
      </w:r>
      <w:r w:rsidRPr="008820DD">
        <w:rPr>
          <w:rFonts w:eastAsia="Times New Roman" w:cstheme="minorHAnsi"/>
          <w:bCs/>
          <w:iCs/>
          <w:kern w:val="20"/>
          <w:sz w:val="21"/>
          <w:szCs w:val="21"/>
        </w:rPr>
        <w:t xml:space="preserve">") oraz podpisania protokołu odbioru. </w:t>
      </w:r>
      <w:r w:rsidRPr="008820DD">
        <w:rPr>
          <w:rFonts w:eastAsia="Times New Roman" w:cstheme="minorHAnsi"/>
          <w:bCs/>
          <w:iCs/>
          <w:kern w:val="20"/>
          <w:sz w:val="21"/>
          <w:szCs w:val="21"/>
          <w:u w:val="single"/>
        </w:rPr>
        <w:t>Pełnomocnik Dostawcy nie jest uprawniony do podejmowania czynności oraz składania oświadczeń woli, które skutkowałyby jakąkolwiek zmianą Umowy</w:t>
      </w:r>
      <w:r w:rsidRPr="008820DD">
        <w:rPr>
          <w:rFonts w:eastAsia="Times New Roman" w:cstheme="minorHAnsi"/>
          <w:bCs/>
          <w:iCs/>
          <w:kern w:val="20"/>
          <w:sz w:val="21"/>
          <w:szCs w:val="21"/>
        </w:rPr>
        <w:t>.</w:t>
      </w:r>
    </w:p>
    <w:p w:rsidR="00891441" w:rsidRPr="008820DD" w:rsidRDefault="00891441" w:rsidP="00240F22">
      <w:pPr>
        <w:pStyle w:val="Akapitzlist"/>
        <w:numPr>
          <w:ilvl w:val="1"/>
          <w:numId w:val="6"/>
        </w:numPr>
        <w:snapToGrid w:val="0"/>
        <w:spacing w:after="200" w:line="276" w:lineRule="auto"/>
        <w:jc w:val="both"/>
        <w:rPr>
          <w:rFonts w:eastAsia="Times New Roman" w:cstheme="minorHAnsi"/>
          <w:bCs/>
          <w:caps/>
          <w:kern w:val="20"/>
          <w:sz w:val="21"/>
          <w:szCs w:val="21"/>
        </w:rPr>
      </w:pPr>
      <w:r w:rsidRPr="008820DD">
        <w:rPr>
          <w:rFonts w:eastAsia="Times New Roman" w:cstheme="minorHAnsi"/>
          <w:bCs/>
          <w:iCs/>
          <w:kern w:val="20"/>
          <w:sz w:val="21"/>
          <w:szCs w:val="21"/>
        </w:rPr>
        <w:t xml:space="preserve">Zmiana przedstawicieli Stron wskazanych w pkt 5.1 </w:t>
      </w:r>
      <w:r w:rsidR="00AD5345" w:rsidRPr="008820DD">
        <w:rPr>
          <w:rFonts w:eastAsia="Times New Roman" w:cstheme="minorHAnsi"/>
          <w:bCs/>
          <w:iCs/>
          <w:kern w:val="20"/>
          <w:sz w:val="21"/>
          <w:szCs w:val="21"/>
        </w:rPr>
        <w:t>i</w:t>
      </w:r>
      <w:r w:rsidRPr="008820DD">
        <w:rPr>
          <w:rFonts w:eastAsia="Times New Roman" w:cstheme="minorHAnsi"/>
          <w:bCs/>
          <w:iCs/>
          <w:kern w:val="20"/>
          <w:sz w:val="21"/>
          <w:szCs w:val="21"/>
        </w:rPr>
        <w:t xml:space="preserve"> 5.2 powyżej następować będzie z chwilą pisemnego powiadomienia drugiej Strony i nie wymaga zawarcia aneksu do Umowy.</w:t>
      </w:r>
    </w:p>
    <w:p w:rsidR="00E6380F" w:rsidRPr="008820DD" w:rsidRDefault="00E6380F" w:rsidP="00E6380F">
      <w:pPr>
        <w:pStyle w:val="Akapitzlist"/>
        <w:snapToGrid w:val="0"/>
        <w:spacing w:after="200" w:line="276" w:lineRule="auto"/>
        <w:ind w:left="709"/>
        <w:jc w:val="both"/>
        <w:rPr>
          <w:rFonts w:eastAsia="Times New Roman" w:cstheme="minorHAnsi"/>
          <w:bCs/>
          <w:caps/>
          <w:kern w:val="20"/>
          <w:sz w:val="21"/>
          <w:szCs w:val="21"/>
        </w:rPr>
      </w:pPr>
    </w:p>
    <w:p w:rsidR="00891441" w:rsidRPr="008820DD" w:rsidRDefault="00891441" w:rsidP="00E6380F">
      <w:pPr>
        <w:pStyle w:val="Akapitzlist"/>
        <w:numPr>
          <w:ilvl w:val="0"/>
          <w:numId w:val="6"/>
        </w:numPr>
        <w:spacing w:after="200" w:line="276" w:lineRule="auto"/>
        <w:jc w:val="both"/>
        <w:rPr>
          <w:rFonts w:eastAsia="Times New Roman" w:cstheme="minorHAnsi"/>
          <w:b/>
          <w:bCs/>
          <w:caps/>
          <w:kern w:val="32"/>
          <w:sz w:val="21"/>
          <w:szCs w:val="21"/>
        </w:rPr>
      </w:pPr>
      <w:r w:rsidRPr="008820DD">
        <w:rPr>
          <w:rFonts w:eastAsia="Times New Roman" w:cstheme="minorHAnsi"/>
          <w:b/>
          <w:bCs/>
          <w:caps/>
          <w:kern w:val="32"/>
          <w:sz w:val="21"/>
          <w:szCs w:val="21"/>
        </w:rPr>
        <w:t>GWARANCJA</w:t>
      </w:r>
    </w:p>
    <w:p w:rsidR="00891441" w:rsidRPr="008820DD" w:rsidRDefault="00CE0EC2" w:rsidP="00240F22">
      <w:pPr>
        <w:pStyle w:val="Akapitzlist"/>
        <w:numPr>
          <w:ilvl w:val="1"/>
          <w:numId w:val="6"/>
        </w:numPr>
        <w:snapToGrid w:val="0"/>
        <w:spacing w:after="200" w:line="276" w:lineRule="auto"/>
        <w:jc w:val="both"/>
        <w:rPr>
          <w:rFonts w:eastAsia="Times New Roman" w:cstheme="minorHAnsi"/>
          <w:bCs/>
          <w:iCs/>
          <w:kern w:val="20"/>
          <w:sz w:val="21"/>
          <w:szCs w:val="21"/>
        </w:rPr>
      </w:pPr>
      <w:r w:rsidRPr="008820DD">
        <w:rPr>
          <w:rFonts w:cstheme="minorHAnsi"/>
          <w:sz w:val="21"/>
          <w:szCs w:val="21"/>
        </w:rPr>
        <w:t>Dostawca</w:t>
      </w:r>
      <w:r w:rsidR="00FD0140" w:rsidRPr="008820DD">
        <w:rPr>
          <w:rFonts w:cstheme="minorHAnsi"/>
          <w:sz w:val="21"/>
          <w:szCs w:val="21"/>
        </w:rPr>
        <w:t xml:space="preserve"> gwarantuje, że Przedmiot Umowy </w:t>
      </w:r>
      <w:r w:rsidR="00FD0140" w:rsidRPr="008820DD">
        <w:rPr>
          <w:rFonts w:eastAsia="Times New Roman"/>
          <w:sz w:val="21"/>
          <w:szCs w:val="21"/>
        </w:rPr>
        <w:t>został wykonany zgodnie z obowiązującymi w tym zakresie przepisami oraz normami</w:t>
      </w:r>
      <w:r w:rsidR="00891441" w:rsidRPr="008820DD">
        <w:rPr>
          <w:rFonts w:eastAsia="Times New Roman" w:cstheme="minorHAnsi"/>
          <w:bCs/>
          <w:iCs/>
          <w:kern w:val="20"/>
          <w:sz w:val="21"/>
          <w:szCs w:val="21"/>
        </w:rPr>
        <w:t xml:space="preserve">. </w:t>
      </w:r>
    </w:p>
    <w:p w:rsidR="00FA4199" w:rsidRPr="008820DD" w:rsidRDefault="00CE0EC2" w:rsidP="00240F22">
      <w:pPr>
        <w:pStyle w:val="Akapitzlist"/>
        <w:numPr>
          <w:ilvl w:val="1"/>
          <w:numId w:val="6"/>
        </w:numPr>
        <w:snapToGrid w:val="0"/>
        <w:spacing w:after="200" w:line="276" w:lineRule="auto"/>
        <w:jc w:val="both"/>
        <w:rPr>
          <w:rFonts w:eastAsia="Times New Roman" w:cstheme="minorHAnsi"/>
          <w:bCs/>
          <w:iCs/>
          <w:kern w:val="20"/>
          <w:sz w:val="21"/>
          <w:szCs w:val="21"/>
        </w:rPr>
      </w:pPr>
      <w:r w:rsidRPr="008820DD">
        <w:rPr>
          <w:rFonts w:cstheme="minorHAnsi"/>
          <w:sz w:val="21"/>
          <w:szCs w:val="21"/>
        </w:rPr>
        <w:t>Dostawca</w:t>
      </w:r>
      <w:r w:rsidR="00891441" w:rsidRPr="008820DD">
        <w:rPr>
          <w:rFonts w:cstheme="minorHAnsi"/>
          <w:sz w:val="21"/>
          <w:szCs w:val="21"/>
        </w:rPr>
        <w:t xml:space="preserve"> gwarantuje dobrą jakość wykonania</w:t>
      </w:r>
      <w:r w:rsidR="00891441" w:rsidRPr="008820DD">
        <w:rPr>
          <w:rFonts w:eastAsia="Times New Roman" w:cstheme="minorHAnsi"/>
          <w:bCs/>
          <w:iCs/>
          <w:kern w:val="20"/>
          <w:sz w:val="21"/>
          <w:szCs w:val="21"/>
        </w:rPr>
        <w:t>.</w:t>
      </w:r>
    </w:p>
    <w:p w:rsidR="00BD3BC3" w:rsidRPr="008820DD" w:rsidRDefault="00A12146" w:rsidP="00240F22">
      <w:pPr>
        <w:pStyle w:val="Akapitzlist"/>
        <w:numPr>
          <w:ilvl w:val="1"/>
          <w:numId w:val="6"/>
        </w:numPr>
        <w:snapToGrid w:val="0"/>
        <w:spacing w:after="200" w:line="276" w:lineRule="auto"/>
        <w:jc w:val="both"/>
        <w:rPr>
          <w:rFonts w:eastAsia="Times New Roman" w:cstheme="minorHAnsi"/>
          <w:bCs/>
          <w:iCs/>
          <w:kern w:val="20"/>
          <w:sz w:val="21"/>
          <w:szCs w:val="21"/>
        </w:rPr>
      </w:pPr>
      <w:r w:rsidRPr="008820DD">
        <w:rPr>
          <w:rFonts w:cstheme="minorHAnsi"/>
          <w:sz w:val="21"/>
          <w:szCs w:val="21"/>
        </w:rPr>
        <w:t xml:space="preserve">Okres gwarancji wynosi </w:t>
      </w:r>
      <w:r w:rsidR="00782492">
        <w:rPr>
          <w:rFonts w:cstheme="minorHAnsi"/>
          <w:sz w:val="21"/>
          <w:szCs w:val="21"/>
        </w:rPr>
        <w:t>24</w:t>
      </w:r>
      <w:r w:rsidRPr="008820DD">
        <w:rPr>
          <w:rFonts w:cstheme="minorHAnsi"/>
          <w:sz w:val="21"/>
          <w:szCs w:val="21"/>
        </w:rPr>
        <w:t xml:space="preserve"> miesi</w:t>
      </w:r>
      <w:r w:rsidR="00782492">
        <w:rPr>
          <w:rFonts w:cstheme="minorHAnsi"/>
          <w:sz w:val="21"/>
          <w:szCs w:val="21"/>
        </w:rPr>
        <w:t>ące</w:t>
      </w:r>
      <w:r w:rsidRPr="008820DD">
        <w:rPr>
          <w:rFonts w:cstheme="minorHAnsi"/>
          <w:sz w:val="21"/>
          <w:szCs w:val="21"/>
        </w:rPr>
        <w:t xml:space="preserve"> od daty dostawy</w:t>
      </w:r>
      <w:r w:rsidR="0044274C" w:rsidRPr="008820DD">
        <w:rPr>
          <w:sz w:val="21"/>
          <w:szCs w:val="21"/>
        </w:rPr>
        <w:t>.</w:t>
      </w:r>
    </w:p>
    <w:p w:rsidR="00E02F2B" w:rsidRPr="008820DD" w:rsidRDefault="00E02F2B" w:rsidP="00E6380F">
      <w:pPr>
        <w:pStyle w:val="Nagwek1"/>
        <w:tabs>
          <w:tab w:val="clear" w:pos="709"/>
          <w:tab w:val="num" w:pos="851"/>
        </w:tabs>
        <w:rPr>
          <w:rFonts w:asciiTheme="minorHAnsi" w:hAnsiTheme="minorHAnsi" w:cstheme="minorHAnsi"/>
          <w:sz w:val="21"/>
          <w:szCs w:val="21"/>
        </w:rPr>
      </w:pPr>
      <w:r w:rsidRPr="008820DD">
        <w:rPr>
          <w:rFonts w:asciiTheme="minorHAnsi" w:hAnsiTheme="minorHAnsi" w:cstheme="minorHAnsi"/>
          <w:sz w:val="21"/>
          <w:szCs w:val="21"/>
        </w:rPr>
        <w:t>CeSJA WIERZYTELNOŚCI</w:t>
      </w:r>
    </w:p>
    <w:p w:rsidR="00E02F2B" w:rsidRPr="008820DD" w:rsidRDefault="00E02F2B" w:rsidP="00240F22">
      <w:pPr>
        <w:pStyle w:val="Nagwek2"/>
        <w:tabs>
          <w:tab w:val="left" w:pos="993"/>
        </w:tabs>
        <w:rPr>
          <w:rFonts w:asciiTheme="minorHAnsi" w:hAnsiTheme="minorHAnsi" w:cstheme="minorHAnsi"/>
          <w:b/>
          <w:sz w:val="21"/>
          <w:szCs w:val="21"/>
          <w:lang w:val="pl-PL"/>
        </w:rPr>
      </w:pPr>
      <w:r w:rsidRPr="008820DD">
        <w:rPr>
          <w:rFonts w:asciiTheme="minorHAnsi" w:hAnsiTheme="minorHAnsi" w:cstheme="minorHAnsi"/>
          <w:sz w:val="21"/>
          <w:szCs w:val="21"/>
          <w:lang w:val="pl-PL"/>
        </w:rPr>
        <w:t>Dostawca może dokonać cesji wierzytelności wynikających z Umowy wyłącznie po uzyskaniu uprzedniej zgody Zamawiającego wyrażonej na piśmie pod rygorem nieważności. Zamawiający może uzależnić wyrażenie zgody na cesję od spełnienia przez Dostawcę  warunków:</w:t>
      </w:r>
    </w:p>
    <w:p w:rsidR="00E02F2B" w:rsidRPr="008820DD" w:rsidRDefault="00E02F2B" w:rsidP="00240F22">
      <w:pPr>
        <w:pStyle w:val="Nagwek3"/>
        <w:rPr>
          <w:rFonts w:asciiTheme="minorHAnsi" w:hAnsiTheme="minorHAnsi" w:cstheme="minorHAnsi"/>
          <w:b/>
          <w:sz w:val="21"/>
          <w:szCs w:val="21"/>
          <w:lang w:val="pl-PL"/>
        </w:rPr>
      </w:pPr>
      <w:r w:rsidRPr="008820DD">
        <w:rPr>
          <w:rFonts w:asciiTheme="minorHAnsi" w:hAnsiTheme="minorHAnsi" w:cstheme="minorHAnsi"/>
          <w:sz w:val="21"/>
          <w:szCs w:val="21"/>
          <w:lang w:val="pl-PL"/>
        </w:rPr>
        <w:t>pozytywna ocena współpracy Dostawcy z Grupą Kapitałową ENEA;</w:t>
      </w:r>
    </w:p>
    <w:p w:rsidR="00E02F2B" w:rsidRPr="008820DD" w:rsidRDefault="00E02F2B" w:rsidP="00240F22">
      <w:pPr>
        <w:pStyle w:val="Nagwek3"/>
        <w:rPr>
          <w:rFonts w:asciiTheme="minorHAnsi" w:hAnsiTheme="minorHAnsi" w:cstheme="minorHAnsi"/>
          <w:sz w:val="21"/>
          <w:szCs w:val="21"/>
          <w:lang w:val="pl-PL"/>
        </w:rPr>
      </w:pPr>
      <w:r w:rsidRPr="008820DD">
        <w:rPr>
          <w:rFonts w:asciiTheme="minorHAnsi" w:hAnsiTheme="minorHAnsi" w:cstheme="minorHAnsi"/>
          <w:sz w:val="21"/>
          <w:szCs w:val="21"/>
          <w:lang w:val="pl-PL"/>
        </w:rPr>
        <w:t>pozytywna ocena kondycji finansowej Dostawcy ;</w:t>
      </w:r>
    </w:p>
    <w:p w:rsidR="00E02F2B" w:rsidRPr="008820DD" w:rsidRDefault="00E02F2B" w:rsidP="00240F22">
      <w:pPr>
        <w:pStyle w:val="Nagwek3"/>
        <w:rPr>
          <w:rFonts w:asciiTheme="minorHAnsi" w:hAnsiTheme="minorHAnsi" w:cstheme="minorHAnsi"/>
          <w:b/>
          <w:sz w:val="21"/>
          <w:szCs w:val="21"/>
          <w:lang w:val="pl-PL"/>
        </w:rPr>
      </w:pPr>
      <w:r w:rsidRPr="008820DD">
        <w:rPr>
          <w:rFonts w:asciiTheme="minorHAnsi" w:hAnsiTheme="minorHAnsi" w:cstheme="minorHAnsi"/>
          <w:sz w:val="21"/>
          <w:szCs w:val="21"/>
          <w:lang w:val="pl-PL"/>
        </w:rPr>
        <w:t>wyrażenie zgody na warunki cesji według wzoru Zleceniodaw</w:t>
      </w:r>
      <w:r w:rsidR="00212E2A" w:rsidRPr="008820DD">
        <w:rPr>
          <w:rFonts w:asciiTheme="minorHAnsi" w:hAnsiTheme="minorHAnsi" w:cstheme="minorHAnsi"/>
          <w:sz w:val="21"/>
          <w:szCs w:val="21"/>
          <w:lang w:val="pl-PL"/>
        </w:rPr>
        <w:t>cy określonego w Załączniku nr 3</w:t>
      </w:r>
      <w:r w:rsidRPr="008820DD">
        <w:rPr>
          <w:rFonts w:asciiTheme="minorHAnsi" w:hAnsiTheme="minorHAnsi" w:cstheme="minorHAnsi"/>
          <w:sz w:val="21"/>
          <w:szCs w:val="21"/>
          <w:lang w:val="pl-PL"/>
        </w:rPr>
        <w:t xml:space="preserve"> do umowy. </w:t>
      </w:r>
    </w:p>
    <w:p w:rsidR="00E02F2B" w:rsidRPr="008820DD" w:rsidRDefault="00E02F2B" w:rsidP="00240F22">
      <w:pPr>
        <w:pStyle w:val="Nagwek1"/>
        <w:rPr>
          <w:rFonts w:asciiTheme="minorHAnsi" w:hAnsiTheme="minorHAnsi" w:cstheme="minorHAnsi"/>
          <w:sz w:val="21"/>
          <w:szCs w:val="21"/>
        </w:rPr>
      </w:pPr>
      <w:r w:rsidRPr="008820DD">
        <w:rPr>
          <w:rFonts w:asciiTheme="minorHAnsi" w:hAnsiTheme="minorHAnsi" w:cstheme="minorHAnsi"/>
          <w:sz w:val="21"/>
          <w:szCs w:val="21"/>
        </w:rPr>
        <w:t>Pozostałe UREGULOWANIA</w:t>
      </w:r>
    </w:p>
    <w:p w:rsidR="00E02F2B" w:rsidRPr="008820DD" w:rsidRDefault="00E02F2B" w:rsidP="00240F22">
      <w:pPr>
        <w:pStyle w:val="Nagwek2"/>
        <w:rPr>
          <w:rFonts w:asciiTheme="minorHAnsi" w:hAnsiTheme="minorHAnsi" w:cstheme="minorHAnsi"/>
          <w:sz w:val="21"/>
          <w:szCs w:val="21"/>
          <w:lang w:val="pl-PL"/>
        </w:rPr>
      </w:pPr>
      <w:r w:rsidRPr="008820DD">
        <w:rPr>
          <w:rFonts w:asciiTheme="minorHAnsi" w:hAnsiTheme="minorHAnsi" w:cstheme="minorHAnsi"/>
          <w:sz w:val="21"/>
          <w:szCs w:val="21"/>
          <w:lang w:val="pl-PL"/>
        </w:rPr>
        <w:t>Strony uzgadniają następujące adresy do doręczeń:</w:t>
      </w:r>
    </w:p>
    <w:p w:rsidR="00E02F2B" w:rsidRPr="008820DD" w:rsidRDefault="00E02F2B" w:rsidP="00240F22">
      <w:pPr>
        <w:pStyle w:val="Nagwek3"/>
        <w:rPr>
          <w:rFonts w:asciiTheme="minorHAnsi" w:eastAsia="Calibri" w:hAnsiTheme="minorHAnsi" w:cstheme="minorHAnsi"/>
          <w:bCs/>
          <w:sz w:val="21"/>
          <w:szCs w:val="21"/>
          <w:lang w:val="pl-PL"/>
        </w:rPr>
      </w:pPr>
      <w:r w:rsidRPr="008820DD">
        <w:rPr>
          <w:rFonts w:asciiTheme="minorHAnsi" w:hAnsiTheme="minorHAnsi" w:cstheme="minorHAnsi"/>
          <w:sz w:val="21"/>
          <w:szCs w:val="21"/>
          <w:lang w:val="pl-PL"/>
        </w:rPr>
        <w:t>Zamawiający: Zawada 26, 28-230 Połaniec, tel. 15 865 65 50; fax. 774330595.</w:t>
      </w:r>
    </w:p>
    <w:p w:rsidR="00E02F2B" w:rsidRPr="008820DD" w:rsidRDefault="00E02F2B" w:rsidP="00240F22">
      <w:pPr>
        <w:pStyle w:val="Nagwek3"/>
        <w:rPr>
          <w:rFonts w:asciiTheme="minorHAnsi" w:eastAsia="Calibri" w:hAnsiTheme="minorHAnsi" w:cstheme="minorHAnsi"/>
          <w:sz w:val="21"/>
          <w:szCs w:val="21"/>
        </w:rPr>
      </w:pPr>
      <w:r w:rsidRPr="008820DD">
        <w:rPr>
          <w:rFonts w:asciiTheme="minorHAnsi" w:eastAsia="Calibri" w:hAnsiTheme="minorHAnsi" w:cstheme="minorHAnsi"/>
          <w:sz w:val="21"/>
          <w:szCs w:val="21"/>
          <w:lang w:val="pl-PL"/>
        </w:rPr>
        <w:t>Adres do doręczania faktur: Enea Połaniec S.A., Centrum Zarządzania Dokumentami, ul. </w:t>
      </w:r>
      <w:r w:rsidRPr="008820DD">
        <w:rPr>
          <w:rFonts w:asciiTheme="minorHAnsi" w:eastAsia="Calibri" w:hAnsiTheme="minorHAnsi" w:cstheme="minorHAnsi"/>
          <w:sz w:val="21"/>
          <w:szCs w:val="21"/>
        </w:rPr>
        <w:t>Zacisze 28, 65-775 Zielona Góra.</w:t>
      </w:r>
    </w:p>
    <w:p w:rsidR="00E02F2B" w:rsidRPr="008820DD" w:rsidRDefault="00E02F2B" w:rsidP="00240F22">
      <w:pPr>
        <w:pStyle w:val="Nagwek3"/>
        <w:rPr>
          <w:rFonts w:asciiTheme="minorHAnsi" w:eastAsia="Calibri" w:hAnsiTheme="minorHAnsi" w:cstheme="minorHAnsi"/>
          <w:bCs/>
          <w:sz w:val="21"/>
          <w:szCs w:val="21"/>
        </w:rPr>
      </w:pPr>
      <w:r w:rsidRPr="008820DD">
        <w:rPr>
          <w:rFonts w:asciiTheme="minorHAnsi" w:hAnsiTheme="minorHAnsi" w:cstheme="minorHAnsi"/>
          <w:sz w:val="21"/>
          <w:szCs w:val="21"/>
        </w:rPr>
        <w:t xml:space="preserve">Dostawca: </w:t>
      </w:r>
      <w:r w:rsidRPr="008820DD">
        <w:rPr>
          <w:rFonts w:asciiTheme="minorHAnsi" w:hAnsiTheme="minorHAnsi" w:cstheme="minorHAnsi"/>
          <w:b/>
          <w:sz w:val="21"/>
          <w:szCs w:val="21"/>
        </w:rPr>
        <w:t xml:space="preserve">……………………………………………. </w:t>
      </w:r>
      <w:r w:rsidRPr="008820DD">
        <w:rPr>
          <w:rFonts w:asciiTheme="minorHAnsi" w:hAnsiTheme="minorHAnsi" w:cstheme="minorHAnsi"/>
          <w:sz w:val="21"/>
          <w:szCs w:val="21"/>
        </w:rPr>
        <w:t>, tel./fax …………………………., kom …………………..</w:t>
      </w:r>
    </w:p>
    <w:p w:rsidR="00E02F2B" w:rsidRPr="008820DD" w:rsidRDefault="00E02F2B" w:rsidP="00240F22">
      <w:pPr>
        <w:pStyle w:val="Nagwek2"/>
        <w:rPr>
          <w:rFonts w:asciiTheme="minorHAnsi" w:hAnsiTheme="minorHAnsi" w:cstheme="minorHAnsi"/>
          <w:sz w:val="21"/>
          <w:szCs w:val="21"/>
          <w:lang w:val="pl-PL"/>
        </w:rPr>
      </w:pPr>
      <w:bookmarkStart w:id="2" w:name="_Toc24547201"/>
      <w:bookmarkStart w:id="3" w:name="_Toc24279172"/>
      <w:bookmarkStart w:id="4" w:name="_Toc23680596"/>
      <w:bookmarkStart w:id="5" w:name="_Toc23649792"/>
      <w:bookmarkStart w:id="6" w:name="_Toc23578760"/>
      <w:bookmarkStart w:id="7" w:name="_Toc23491658"/>
      <w:bookmarkStart w:id="8" w:name="_Toc23489331"/>
      <w:bookmarkStart w:id="9" w:name="_Toc23339026"/>
      <w:bookmarkStart w:id="10" w:name="_Toc23329986"/>
      <w:r w:rsidRPr="008820DD">
        <w:rPr>
          <w:rFonts w:asciiTheme="minorHAnsi" w:hAnsiTheme="minorHAnsi" w:cstheme="minorHAnsi"/>
          <w:sz w:val="21"/>
          <w:szCs w:val="21"/>
          <w:lang w:val="pl-PL"/>
        </w:rPr>
        <w:t>Wszelkie zmiany i uzupełnienia do Umowy, z zastrzeżeniem jej postanowień odmiennych, wymagają formy pisemnej pod rygorem nieważności.</w:t>
      </w:r>
      <w:bookmarkEnd w:id="2"/>
      <w:bookmarkEnd w:id="3"/>
      <w:bookmarkEnd w:id="4"/>
      <w:bookmarkEnd w:id="5"/>
      <w:bookmarkEnd w:id="6"/>
      <w:bookmarkEnd w:id="7"/>
      <w:bookmarkEnd w:id="8"/>
      <w:bookmarkEnd w:id="9"/>
      <w:bookmarkEnd w:id="10"/>
    </w:p>
    <w:p w:rsidR="00E02F2B" w:rsidRPr="008820DD" w:rsidRDefault="00E02F2B" w:rsidP="00240F22">
      <w:pPr>
        <w:pStyle w:val="Nagwek2"/>
        <w:rPr>
          <w:rFonts w:asciiTheme="minorHAnsi" w:hAnsiTheme="minorHAnsi" w:cstheme="minorHAnsi"/>
          <w:sz w:val="21"/>
          <w:szCs w:val="21"/>
          <w:lang w:val="pl-PL"/>
        </w:rPr>
      </w:pPr>
      <w:bookmarkStart w:id="11" w:name="_Toc24547203"/>
      <w:bookmarkStart w:id="12" w:name="_Toc24279174"/>
      <w:bookmarkStart w:id="13" w:name="_Toc23680598"/>
      <w:bookmarkStart w:id="14" w:name="_Toc23649794"/>
      <w:bookmarkStart w:id="15" w:name="_Toc23578762"/>
      <w:bookmarkStart w:id="16" w:name="_Toc23491660"/>
      <w:bookmarkStart w:id="17" w:name="_Toc23489333"/>
      <w:bookmarkStart w:id="18" w:name="_Toc23339028"/>
      <w:bookmarkStart w:id="19" w:name="_Toc23329988"/>
      <w:r w:rsidRPr="008820DD">
        <w:rPr>
          <w:rFonts w:asciiTheme="minorHAnsi" w:hAnsiTheme="minorHAnsi" w:cstheme="minorHAnsi"/>
          <w:sz w:val="21"/>
          <w:szCs w:val="21"/>
          <w:lang w:val="pl-PL"/>
        </w:rPr>
        <w:t>Do Umowy zastosowanie znajdują OWZT Zamawiającego, które stanowią jej integralną część.</w:t>
      </w:r>
    </w:p>
    <w:p w:rsidR="00E02F2B" w:rsidRPr="008820DD" w:rsidRDefault="00E02F2B" w:rsidP="00240F22">
      <w:pPr>
        <w:pStyle w:val="Nagwek2"/>
        <w:rPr>
          <w:rFonts w:asciiTheme="minorHAnsi" w:hAnsiTheme="minorHAnsi" w:cstheme="minorHAnsi"/>
          <w:sz w:val="21"/>
          <w:szCs w:val="21"/>
          <w:lang w:val="pl-PL"/>
        </w:rPr>
      </w:pPr>
      <w:r w:rsidRPr="008820DD">
        <w:rPr>
          <w:rFonts w:asciiTheme="minorHAnsi" w:hAnsiTheme="minorHAnsi" w:cstheme="minorHAnsi"/>
          <w:sz w:val="21"/>
          <w:szCs w:val="21"/>
          <w:lang w:val="pl-PL"/>
        </w:rPr>
        <w:t>Integralną część Umowy stanowią załączniki:</w:t>
      </w:r>
    </w:p>
    <w:p w:rsidR="00E02F2B" w:rsidRPr="008820DD" w:rsidRDefault="00E02F2B" w:rsidP="00240F22">
      <w:pPr>
        <w:pStyle w:val="Nagwek3"/>
        <w:tabs>
          <w:tab w:val="left" w:pos="567"/>
        </w:tabs>
        <w:spacing w:line="240" w:lineRule="auto"/>
        <w:rPr>
          <w:rFonts w:asciiTheme="minorHAnsi" w:hAnsiTheme="minorHAnsi" w:cstheme="minorHAnsi"/>
          <w:sz w:val="21"/>
          <w:szCs w:val="21"/>
        </w:rPr>
      </w:pPr>
      <w:r w:rsidRPr="008820DD">
        <w:rPr>
          <w:rFonts w:asciiTheme="minorHAnsi" w:hAnsiTheme="minorHAnsi" w:cstheme="minorHAnsi"/>
          <w:sz w:val="21"/>
          <w:szCs w:val="21"/>
          <w:lang w:val="pl-PL"/>
        </w:rPr>
        <w:t xml:space="preserve">Załącznik nr 1 - </w:t>
      </w:r>
      <w:r w:rsidRPr="008820DD">
        <w:rPr>
          <w:rFonts w:asciiTheme="minorHAnsi" w:hAnsiTheme="minorHAnsi" w:cstheme="minorHAnsi"/>
          <w:sz w:val="21"/>
          <w:szCs w:val="21"/>
        </w:rPr>
        <w:t>Klauzula informacyjna</w:t>
      </w:r>
    </w:p>
    <w:p w:rsidR="00E02F2B" w:rsidRPr="008820DD" w:rsidRDefault="00E02F2B" w:rsidP="00240F22">
      <w:pPr>
        <w:pStyle w:val="Nagwek3"/>
        <w:rPr>
          <w:sz w:val="21"/>
          <w:szCs w:val="21"/>
          <w:lang w:val="pl-PL"/>
        </w:rPr>
      </w:pPr>
      <w:r w:rsidRPr="008820DD">
        <w:rPr>
          <w:rFonts w:asciiTheme="minorHAnsi" w:hAnsiTheme="minorHAnsi" w:cstheme="minorHAnsi"/>
          <w:sz w:val="21"/>
          <w:szCs w:val="21"/>
          <w:lang w:val="pl-PL"/>
        </w:rPr>
        <w:t>Załącznik nr 2 - Zakres prac do wykonania</w:t>
      </w:r>
    </w:p>
    <w:p w:rsidR="00E02F2B" w:rsidRPr="008820DD" w:rsidRDefault="00E02F2B" w:rsidP="00240F22">
      <w:pPr>
        <w:pStyle w:val="Nagwek3"/>
        <w:tabs>
          <w:tab w:val="left" w:pos="567"/>
        </w:tabs>
        <w:spacing w:line="240" w:lineRule="auto"/>
        <w:rPr>
          <w:rFonts w:asciiTheme="minorHAnsi" w:hAnsiTheme="minorHAnsi" w:cstheme="minorHAnsi"/>
          <w:sz w:val="21"/>
          <w:szCs w:val="21"/>
          <w:lang w:val="pl-PL"/>
        </w:rPr>
      </w:pPr>
      <w:r w:rsidRPr="008820DD">
        <w:rPr>
          <w:rFonts w:asciiTheme="minorHAnsi" w:hAnsiTheme="minorHAnsi" w:cstheme="minorHAnsi"/>
          <w:sz w:val="21"/>
          <w:szCs w:val="21"/>
          <w:lang w:val="pl-PL"/>
        </w:rPr>
        <w:t>Załącznik nr 3 - Zgoda na przelew wierzytelności</w:t>
      </w:r>
    </w:p>
    <w:p w:rsidR="00891441" w:rsidRPr="008820DD" w:rsidRDefault="00E02F2B" w:rsidP="00240F22">
      <w:pPr>
        <w:numPr>
          <w:ilvl w:val="1"/>
          <w:numId w:val="6"/>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sz w:val="21"/>
          <w:szCs w:val="21"/>
        </w:rPr>
      </w:pPr>
      <w:r w:rsidRPr="008820DD">
        <w:rPr>
          <w:rFonts w:cstheme="minorHAnsi"/>
          <w:sz w:val="21"/>
          <w:szCs w:val="21"/>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rsidR="00891441" w:rsidRPr="008820DD" w:rsidRDefault="00891441" w:rsidP="00891441">
      <w:pPr>
        <w:pStyle w:val="Nagwek1"/>
        <w:numPr>
          <w:ilvl w:val="0"/>
          <w:numId w:val="0"/>
        </w:numPr>
        <w:tabs>
          <w:tab w:val="left" w:pos="708"/>
        </w:tabs>
        <w:ind w:left="709"/>
        <w:rPr>
          <w:rFonts w:asciiTheme="minorHAnsi" w:hAnsiTheme="minorHAnsi" w:cstheme="minorHAnsi"/>
          <w:sz w:val="21"/>
          <w:szCs w:val="21"/>
          <w:lang w:val="pl-PL"/>
        </w:rPr>
      </w:pPr>
    </w:p>
    <w:p w:rsidR="00F35EF2" w:rsidRPr="008820DD" w:rsidRDefault="00F35EF2" w:rsidP="00F35EF2">
      <w:pPr>
        <w:pStyle w:val="Tekstpodstawowy"/>
        <w:rPr>
          <w:sz w:val="21"/>
          <w:szCs w:val="21"/>
        </w:rPr>
      </w:pPr>
    </w:p>
    <w:p w:rsidR="00891441" w:rsidRPr="008820DD" w:rsidRDefault="00891441" w:rsidP="00891441">
      <w:pPr>
        <w:tabs>
          <w:tab w:val="center" w:pos="1704"/>
          <w:tab w:val="center" w:pos="7100"/>
        </w:tabs>
        <w:spacing w:after="0" w:line="240" w:lineRule="auto"/>
        <w:rPr>
          <w:rFonts w:cstheme="minorHAnsi"/>
          <w:b/>
          <w:bCs/>
          <w:sz w:val="21"/>
          <w:szCs w:val="21"/>
          <w:lang w:eastAsia="pl-PL"/>
        </w:rPr>
      </w:pPr>
      <w:r w:rsidRPr="008820DD">
        <w:rPr>
          <w:rFonts w:cstheme="minorHAnsi"/>
          <w:b/>
          <w:bCs/>
          <w:sz w:val="21"/>
          <w:szCs w:val="21"/>
          <w:lang w:eastAsia="pl-PL"/>
        </w:rPr>
        <w:t xml:space="preserve">                DOSTAWCA                 </w:t>
      </w:r>
      <w:r w:rsidRPr="008820DD">
        <w:rPr>
          <w:rFonts w:cstheme="minorHAnsi"/>
          <w:b/>
          <w:bCs/>
          <w:sz w:val="21"/>
          <w:szCs w:val="21"/>
          <w:lang w:eastAsia="pl-PL"/>
        </w:rPr>
        <w:tab/>
        <w:t xml:space="preserve">                                           ZAMAWIAJĄCY</w:t>
      </w:r>
    </w:p>
    <w:p w:rsidR="00891441" w:rsidRPr="008820DD" w:rsidRDefault="00891441" w:rsidP="00891441">
      <w:pPr>
        <w:tabs>
          <w:tab w:val="center" w:pos="1704"/>
          <w:tab w:val="center" w:pos="7100"/>
        </w:tabs>
        <w:spacing w:after="0" w:line="240" w:lineRule="auto"/>
        <w:rPr>
          <w:rFonts w:cstheme="minorHAnsi"/>
          <w:b/>
          <w:bCs/>
          <w:sz w:val="21"/>
          <w:szCs w:val="21"/>
          <w:lang w:eastAsia="pl-PL"/>
        </w:rPr>
      </w:pPr>
      <w:r w:rsidRPr="008820DD">
        <w:rPr>
          <w:rFonts w:cstheme="minorHAnsi"/>
          <w:b/>
          <w:bCs/>
          <w:sz w:val="21"/>
          <w:szCs w:val="21"/>
          <w:lang w:eastAsia="pl-PL"/>
        </w:rPr>
        <w:t xml:space="preserve">                                                                                  </w:t>
      </w:r>
    </w:p>
    <w:p w:rsidR="00DC030C" w:rsidRPr="008820DD" w:rsidRDefault="00891441" w:rsidP="00DC2D06">
      <w:pPr>
        <w:tabs>
          <w:tab w:val="center" w:pos="1704"/>
          <w:tab w:val="center" w:pos="7100"/>
        </w:tabs>
        <w:spacing w:after="0" w:line="240" w:lineRule="auto"/>
        <w:rPr>
          <w:rFonts w:eastAsia="Times New Roman" w:cstheme="minorHAnsi"/>
          <w:sz w:val="21"/>
          <w:szCs w:val="21"/>
          <w:lang w:eastAsia="pl-PL"/>
        </w:rPr>
      </w:pPr>
      <w:r w:rsidRPr="008820DD">
        <w:rPr>
          <w:rFonts w:cstheme="minorHAnsi"/>
          <w:bCs/>
          <w:sz w:val="21"/>
          <w:szCs w:val="21"/>
          <w:lang w:eastAsia="pl-PL"/>
        </w:rPr>
        <w:t xml:space="preserve">           ……………………….………                                                                                                  ….………………………..</w:t>
      </w:r>
      <w:r w:rsidRPr="008820DD">
        <w:rPr>
          <w:rFonts w:eastAsia="Times New Roman" w:cstheme="minorHAnsi"/>
          <w:sz w:val="21"/>
          <w:szCs w:val="21"/>
          <w:lang w:eastAsia="pl-PL"/>
        </w:rPr>
        <w:t xml:space="preserve"> </w:t>
      </w:r>
    </w:p>
    <w:p w:rsidR="00212E2A" w:rsidRPr="008820DD" w:rsidRDefault="00212E2A">
      <w:pPr>
        <w:rPr>
          <w:rFonts w:cstheme="minorHAnsi"/>
          <w:sz w:val="21"/>
          <w:szCs w:val="21"/>
        </w:rPr>
      </w:pPr>
      <w:r w:rsidRPr="008820DD">
        <w:rPr>
          <w:rFonts w:cstheme="minorHAnsi"/>
          <w:sz w:val="21"/>
          <w:szCs w:val="21"/>
        </w:rPr>
        <w:br w:type="page"/>
      </w:r>
    </w:p>
    <w:p w:rsidR="00DC030C" w:rsidRPr="003C5876" w:rsidRDefault="00DC030C" w:rsidP="00DC030C">
      <w:pPr>
        <w:jc w:val="right"/>
        <w:rPr>
          <w:rFonts w:cstheme="minorHAnsi"/>
          <w:szCs w:val="20"/>
        </w:rPr>
      </w:pPr>
      <w:r w:rsidRPr="003C5876">
        <w:rPr>
          <w:rFonts w:cstheme="minorHAnsi"/>
          <w:szCs w:val="20"/>
        </w:rPr>
        <w:lastRenderedPageBreak/>
        <w:t xml:space="preserve">Załącznik  nr </w:t>
      </w:r>
      <w:r w:rsidR="00F35EF2" w:rsidRPr="003C5876">
        <w:rPr>
          <w:rFonts w:cstheme="minorHAnsi"/>
          <w:szCs w:val="20"/>
        </w:rPr>
        <w:t>1</w:t>
      </w:r>
      <w:r w:rsidRPr="003C5876">
        <w:rPr>
          <w:rFonts w:cstheme="minorHAnsi"/>
          <w:szCs w:val="20"/>
        </w:rPr>
        <w:t xml:space="preserve">  do umowy </w:t>
      </w:r>
    </w:p>
    <w:p w:rsidR="00DC030C" w:rsidRDefault="00DC030C" w:rsidP="00DC030C">
      <w:pPr>
        <w:ind w:left="425"/>
        <w:jc w:val="center"/>
        <w:rPr>
          <w:rFonts w:ascii="Franklin Gothic Book" w:hAnsi="Franklin Gothic Book" w:cs="Arial"/>
          <w:b/>
          <w:szCs w:val="20"/>
        </w:rPr>
      </w:pPr>
    </w:p>
    <w:p w:rsidR="00DC030C" w:rsidRDefault="00DC030C" w:rsidP="00DC030C">
      <w:pPr>
        <w:ind w:left="425"/>
        <w:jc w:val="center"/>
        <w:rPr>
          <w:rFonts w:ascii="Franklin Gothic Book" w:hAnsi="Franklin Gothic Book" w:cs="Arial"/>
          <w:b/>
          <w:szCs w:val="20"/>
        </w:rPr>
      </w:pP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 xml:space="preserve">dla </w:t>
      </w:r>
      <w:r w:rsidR="008B4508">
        <w:rPr>
          <w:rFonts w:ascii="Franklin Gothic Book" w:hAnsi="Franklin Gothic Book" w:cs="Arial"/>
          <w:b/>
          <w:szCs w:val="20"/>
        </w:rPr>
        <w:t>Dostawcy</w:t>
      </w: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DC030C" w:rsidRPr="00F70814" w:rsidRDefault="00DC030C" w:rsidP="00DC030C">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 xml:space="preserve">w i współpracowników </w:t>
      </w:r>
      <w:r w:rsidR="008B4508">
        <w:rPr>
          <w:rFonts w:ascii="Franklin Gothic Book" w:hAnsi="Franklin Gothic Book" w:cs="Arial"/>
          <w:i/>
          <w:sz w:val="18"/>
          <w:szCs w:val="18"/>
        </w:rPr>
        <w:t>Dostawcy</w:t>
      </w:r>
      <w:r w:rsidRPr="00F70814">
        <w:rPr>
          <w:rFonts w:ascii="Franklin Gothic Book" w:hAnsi="Franklin Gothic Book" w:cs="Arial"/>
          <w:i/>
          <w:sz w:val="18"/>
          <w:szCs w:val="18"/>
        </w:rPr>
        <w:t xml:space="preserve"> wskazanych do kontaktów i realizacji umowy)</w:t>
      </w:r>
    </w:p>
    <w:p w:rsidR="00DC030C" w:rsidRPr="00F70814" w:rsidRDefault="00DC030C" w:rsidP="00DC030C">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DC030C" w:rsidRPr="00F70814" w:rsidRDefault="00DC030C" w:rsidP="00240F22">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Administratorem Pana/Pani danych osobowych podanych przez Pana/Panią jest Enea Elektrownia Połaniec Spółka Akcyjna (w skrócie: Enea</w:t>
      </w:r>
      <w:r w:rsidR="00782492">
        <w:rPr>
          <w:rFonts w:ascii="Franklin Gothic Book" w:hAnsi="Franklin Gothic Book" w:cs="Arial"/>
          <w:sz w:val="20"/>
          <w:szCs w:val="20"/>
        </w:rPr>
        <w:t xml:space="preserve"> Elektrownia</w:t>
      </w:r>
      <w:r w:rsidRPr="00F70814">
        <w:rPr>
          <w:rFonts w:ascii="Franklin Gothic Book" w:hAnsi="Franklin Gothic Book" w:cs="Arial"/>
          <w:sz w:val="20"/>
          <w:szCs w:val="20"/>
        </w:rPr>
        <w:t xml:space="preserve">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DC030C" w:rsidRPr="00F70814" w:rsidRDefault="00DC030C" w:rsidP="00DC030C">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DC030C" w:rsidRPr="00F70814" w:rsidRDefault="00DC030C" w:rsidP="00240F22">
      <w:pPr>
        <w:pStyle w:val="Akapitzlist"/>
        <w:numPr>
          <w:ilvl w:val="0"/>
          <w:numId w:val="4"/>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5"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DC030C" w:rsidRPr="00F70814" w:rsidRDefault="00DC030C" w:rsidP="00DC030C">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030C" w:rsidRPr="00F70814" w:rsidRDefault="00DC030C" w:rsidP="00DC030C">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Pani/Pana dane osobowe będą przechowywane przez okres realizacji Umowy i wynikających z niej zobowiązań </w:t>
      </w:r>
      <w:r w:rsidR="00CE0EC2">
        <w:rPr>
          <w:rFonts w:ascii="Franklin Gothic Book" w:hAnsi="Franklin Gothic Book" w:cs="Arial"/>
          <w:sz w:val="20"/>
          <w:szCs w:val="20"/>
        </w:rPr>
        <w:t>Dost</w:t>
      </w:r>
      <w:r w:rsidRPr="00F70814">
        <w:rPr>
          <w:rFonts w:ascii="Franklin Gothic Book" w:hAnsi="Franklin Gothic Book" w:cs="Arial"/>
          <w:sz w:val="20"/>
          <w:szCs w:val="20"/>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030C" w:rsidRPr="00F70814" w:rsidRDefault="00DC030C" w:rsidP="00240F22">
      <w:pPr>
        <w:pStyle w:val="Akapitzlist"/>
        <w:numPr>
          <w:ilvl w:val="0"/>
          <w:numId w:val="3"/>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DC030C" w:rsidRPr="00F70814" w:rsidRDefault="00DC030C" w:rsidP="00240F22">
      <w:pPr>
        <w:pStyle w:val="Akapitzlist"/>
        <w:numPr>
          <w:ilvl w:val="0"/>
          <w:numId w:val="3"/>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przenoszenia danych - w granicach art. 20 RODO,</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6"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p>
    <w:p w:rsidR="00DC030C" w:rsidRPr="00F70814" w:rsidRDefault="00DC030C" w:rsidP="00240F22">
      <w:pPr>
        <w:pStyle w:val="Akapitzlist"/>
        <w:numPr>
          <w:ilvl w:val="0"/>
          <w:numId w:val="3"/>
        </w:numPr>
        <w:spacing w:after="120"/>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BD3BC3" w:rsidRDefault="00BD3BC3">
      <w:pPr>
        <w:rPr>
          <w:rFonts w:ascii="Franklin Gothic Book" w:hAnsi="Franklin Gothic Book" w:cs="Calibri"/>
          <w:szCs w:val="20"/>
        </w:rPr>
      </w:pPr>
      <w:r>
        <w:rPr>
          <w:rFonts w:ascii="Franklin Gothic Book" w:hAnsi="Franklin Gothic Book" w:cs="Calibri"/>
          <w:szCs w:val="20"/>
        </w:rPr>
        <w:br w:type="page"/>
      </w:r>
    </w:p>
    <w:p w:rsidR="0054670D" w:rsidRPr="003C5876" w:rsidRDefault="00BD3BC3" w:rsidP="00DC2D06">
      <w:pPr>
        <w:tabs>
          <w:tab w:val="center" w:pos="1704"/>
          <w:tab w:val="center" w:pos="7100"/>
        </w:tabs>
        <w:spacing w:after="0" w:line="240" w:lineRule="auto"/>
        <w:rPr>
          <w:rFonts w:cstheme="minorHAnsi"/>
          <w:szCs w:val="20"/>
        </w:rPr>
      </w:pPr>
      <w:r>
        <w:rPr>
          <w:rFonts w:ascii="Franklin Gothic Book" w:hAnsi="Franklin Gothic Book" w:cs="Calibri"/>
          <w:szCs w:val="20"/>
        </w:rPr>
        <w:lastRenderedPageBreak/>
        <w:tab/>
      </w:r>
      <w:r>
        <w:rPr>
          <w:rFonts w:ascii="Franklin Gothic Book" w:hAnsi="Franklin Gothic Book" w:cs="Calibri"/>
          <w:szCs w:val="20"/>
        </w:rPr>
        <w:tab/>
      </w:r>
      <w:r w:rsidRPr="003C5876">
        <w:rPr>
          <w:rFonts w:cstheme="minorHAnsi"/>
          <w:szCs w:val="20"/>
        </w:rPr>
        <w:t>Załącznik  nr 2  do umowy</w:t>
      </w: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9756C1" w:rsidRPr="00212E2A" w:rsidRDefault="009756C1" w:rsidP="009756C1">
      <w:pPr>
        <w:pStyle w:val="Nagwek3"/>
        <w:numPr>
          <w:ilvl w:val="3"/>
          <w:numId w:val="7"/>
        </w:numPr>
        <w:spacing w:line="276" w:lineRule="auto"/>
        <w:jc w:val="center"/>
        <w:rPr>
          <w:rFonts w:asciiTheme="minorHAnsi" w:hAnsiTheme="minorHAnsi"/>
          <w:b/>
          <w:szCs w:val="22"/>
          <w:lang w:val="pl-PL"/>
        </w:rPr>
      </w:pPr>
      <w:r w:rsidRPr="00212E2A">
        <w:rPr>
          <w:rFonts w:asciiTheme="minorHAnsi" w:hAnsiTheme="minorHAnsi"/>
          <w:b/>
          <w:szCs w:val="22"/>
          <w:lang w:val="pl-PL"/>
        </w:rPr>
        <w:t>ZAKRES PRAC DO WYKONANIA</w:t>
      </w:r>
    </w:p>
    <w:p w:rsidR="009756C1" w:rsidRPr="000E3674" w:rsidRDefault="009756C1" w:rsidP="009756C1">
      <w:pPr>
        <w:spacing w:line="276" w:lineRule="auto"/>
        <w:rPr>
          <w:rFonts w:cs="Arial"/>
        </w:rPr>
      </w:pPr>
    </w:p>
    <w:p w:rsidR="009756C1" w:rsidRPr="000E3674" w:rsidRDefault="009756C1" w:rsidP="009756C1">
      <w:pPr>
        <w:spacing w:line="276" w:lineRule="auto"/>
        <w:jc w:val="center"/>
        <w:rPr>
          <w:rFonts w:cs="Arial"/>
          <w:b/>
          <w:u w:val="single"/>
        </w:rPr>
      </w:pPr>
      <w:r w:rsidRPr="000E3674">
        <w:rPr>
          <w:rFonts w:cs="Arial"/>
        </w:rPr>
        <w:t xml:space="preserve">dotyczy: </w:t>
      </w:r>
      <w:r w:rsidRPr="000E3674">
        <w:rPr>
          <w:rFonts w:cs="Arial"/>
          <w:b/>
          <w:u w:val="single"/>
        </w:rPr>
        <w:t>wykonanie i</w:t>
      </w:r>
      <w:r w:rsidRPr="000E3674">
        <w:rPr>
          <w:rFonts w:cs="Arial"/>
        </w:rPr>
        <w:t xml:space="preserve"> </w:t>
      </w:r>
      <w:r w:rsidRPr="000E3674">
        <w:rPr>
          <w:rFonts w:cs="Arial"/>
          <w:b/>
          <w:bCs/>
          <w:u w:val="single"/>
        </w:rPr>
        <w:t>dostawa krążników do ładowarko-zwałowarek</w:t>
      </w:r>
      <w:r w:rsidRPr="000E3674">
        <w:rPr>
          <w:rFonts w:cs="Arial"/>
          <w:b/>
          <w:u w:val="single"/>
        </w:rPr>
        <w:t>:</w:t>
      </w:r>
    </w:p>
    <w:p w:rsidR="009756C1" w:rsidRPr="000E3674" w:rsidRDefault="009756C1" w:rsidP="009756C1">
      <w:pPr>
        <w:spacing w:line="276" w:lineRule="auto"/>
        <w:jc w:val="both"/>
        <w:rPr>
          <w:rFonts w:cs="Arial"/>
        </w:rPr>
      </w:pPr>
    </w:p>
    <w:p w:rsidR="009756C1" w:rsidRPr="000E3674" w:rsidRDefault="009756C1" w:rsidP="009756C1">
      <w:pPr>
        <w:spacing w:before="120" w:after="120" w:line="276" w:lineRule="auto"/>
        <w:jc w:val="both"/>
        <w:rPr>
          <w:rFonts w:cs="Arial"/>
          <w:bCs/>
        </w:rPr>
      </w:pPr>
      <w:r w:rsidRPr="000E3674">
        <w:rPr>
          <w:rFonts w:cs="Arial"/>
          <w:bCs/>
        </w:rPr>
        <w:t>I. Zakres obejmuje wykonanie i dostawę następujących krążników dla ładowarko-zwałowarek ŁZKS-500/250 w wersji Atex</w:t>
      </w:r>
      <w:r>
        <w:rPr>
          <w:rFonts w:cs="Arial"/>
          <w:bCs/>
        </w:rPr>
        <w:t xml:space="preserve"> na rok 2021</w:t>
      </w:r>
      <w:r w:rsidRPr="000E3674">
        <w:rPr>
          <w:rFonts w:cs="Arial"/>
          <w:bCs/>
        </w:rPr>
        <w:t>:</w:t>
      </w:r>
    </w:p>
    <w:p w:rsidR="009756C1" w:rsidRPr="000E3674" w:rsidRDefault="009756C1" w:rsidP="009756C1">
      <w:pPr>
        <w:numPr>
          <w:ilvl w:val="0"/>
          <w:numId w:val="11"/>
        </w:numPr>
        <w:spacing w:before="120" w:after="120" w:line="276" w:lineRule="auto"/>
        <w:jc w:val="both"/>
        <w:rPr>
          <w:rFonts w:cs="Arial"/>
          <w:bCs/>
          <w:color w:val="000000"/>
        </w:rPr>
      </w:pPr>
      <w:r w:rsidRPr="000E3674">
        <w:rPr>
          <w:rFonts w:cs="Arial"/>
          <w:bCs/>
          <w:color w:val="000000"/>
        </w:rPr>
        <w:t xml:space="preserve">Krążnik gładki </w:t>
      </w:r>
      <w:r>
        <w:rPr>
          <w:rFonts w:cs="Arial"/>
          <w:bCs/>
          <w:color w:val="000000"/>
        </w:rPr>
        <w:t>górny Ø 133 x 530 x 14 – ilość 8</w:t>
      </w:r>
      <w:r w:rsidRPr="000E3674">
        <w:rPr>
          <w:rFonts w:cs="Arial"/>
          <w:bCs/>
          <w:color w:val="000000"/>
        </w:rPr>
        <w:t xml:space="preserve">0 sztuk. </w:t>
      </w:r>
      <w:r>
        <w:rPr>
          <w:rFonts w:cs="Arial"/>
          <w:bCs/>
          <w:color w:val="000000"/>
        </w:rPr>
        <w:t xml:space="preserve">(indeks: </w:t>
      </w:r>
      <w:r w:rsidRPr="00921B99">
        <w:rPr>
          <w:rFonts w:cs="Arial"/>
          <w:bCs/>
          <w:color w:val="000000"/>
        </w:rPr>
        <w:t>110027509</w:t>
      </w:r>
      <w:r>
        <w:rPr>
          <w:rFonts w:cs="Arial"/>
          <w:bCs/>
          <w:color w:val="000000"/>
        </w:rPr>
        <w:t>)</w:t>
      </w:r>
    </w:p>
    <w:p w:rsidR="009756C1" w:rsidRPr="000E3674" w:rsidRDefault="009756C1" w:rsidP="009756C1">
      <w:pPr>
        <w:spacing w:before="120" w:after="120" w:line="276" w:lineRule="auto"/>
        <w:jc w:val="both"/>
        <w:rPr>
          <w:rFonts w:cs="Arial"/>
          <w:bCs/>
        </w:rPr>
      </w:pPr>
      <w:r w:rsidRPr="000E3674">
        <w:rPr>
          <w:rFonts w:cs="Arial"/>
          <w:bCs/>
        </w:rPr>
        <w:t>II.  Szczegółowe warunki wykonania i dostawy:</w:t>
      </w:r>
    </w:p>
    <w:p w:rsidR="009756C1" w:rsidRPr="007534ED" w:rsidRDefault="009756C1" w:rsidP="009756C1">
      <w:pPr>
        <w:pStyle w:val="Tekstpodstawowy"/>
        <w:numPr>
          <w:ilvl w:val="0"/>
          <w:numId w:val="15"/>
        </w:numPr>
        <w:spacing w:before="120" w:line="276" w:lineRule="auto"/>
        <w:ind w:left="284" w:hanging="284"/>
        <w:jc w:val="both"/>
        <w:rPr>
          <w:rFonts w:cs="Arial"/>
          <w:b/>
          <w:color w:val="FF0000"/>
        </w:rPr>
      </w:pPr>
      <w:r w:rsidRPr="000E3674">
        <w:rPr>
          <w:rFonts w:cs="Arial"/>
          <w:color w:val="000000"/>
        </w:rPr>
        <w:t xml:space="preserve">Krążniki gładkie górne Ø 133 x 530 x 14 </w:t>
      </w:r>
    </w:p>
    <w:p w:rsidR="009756C1" w:rsidRPr="000E3674" w:rsidRDefault="009756C1" w:rsidP="009756C1">
      <w:pPr>
        <w:pStyle w:val="Akapitzlist"/>
        <w:numPr>
          <w:ilvl w:val="0"/>
          <w:numId w:val="28"/>
        </w:numPr>
        <w:tabs>
          <w:tab w:val="left" w:pos="9637"/>
        </w:tabs>
        <w:spacing w:after="0" w:line="276" w:lineRule="auto"/>
        <w:ind w:right="-2"/>
        <w:jc w:val="both"/>
      </w:pPr>
      <w:r w:rsidRPr="000E3674">
        <w:t>Płaszcz krążnika wykonany z rury stalowej.</w:t>
      </w:r>
      <w:r w:rsidRPr="007534ED">
        <w:rPr>
          <w:rFonts w:cs="Arial"/>
          <w:color w:val="FF0000"/>
        </w:rPr>
        <w:t xml:space="preserve"> </w:t>
      </w:r>
    </w:p>
    <w:p w:rsidR="009756C1" w:rsidRPr="000E3674" w:rsidRDefault="009756C1" w:rsidP="009756C1">
      <w:pPr>
        <w:pStyle w:val="Akapitzlist"/>
        <w:numPr>
          <w:ilvl w:val="0"/>
          <w:numId w:val="28"/>
        </w:numPr>
        <w:spacing w:after="0" w:line="276" w:lineRule="auto"/>
        <w:ind w:right="-2"/>
        <w:jc w:val="both"/>
      </w:pPr>
      <w:r w:rsidRPr="000E3674">
        <w:t>Piasty wzmocnione, wspawane w rurę krążnika.</w:t>
      </w:r>
    </w:p>
    <w:p w:rsidR="009756C1" w:rsidRPr="000E3674" w:rsidRDefault="009756C1" w:rsidP="009756C1">
      <w:pPr>
        <w:pStyle w:val="Akapitzlist"/>
        <w:numPr>
          <w:ilvl w:val="0"/>
          <w:numId w:val="28"/>
        </w:numPr>
        <w:spacing w:after="0" w:line="276" w:lineRule="auto"/>
        <w:ind w:right="-2"/>
        <w:jc w:val="both"/>
      </w:pPr>
      <w:r w:rsidRPr="000E3674">
        <w:t>Łożyska toczne minimum 6305, zabezpieczone dodatkowo przed działaniem sił wzdłużnych, gwarantujące możliwie najdłuższą żywotność krążników.</w:t>
      </w:r>
    </w:p>
    <w:p w:rsidR="009756C1" w:rsidRPr="000E3674" w:rsidRDefault="009756C1" w:rsidP="009756C1">
      <w:pPr>
        <w:pStyle w:val="Akapitzlist"/>
        <w:numPr>
          <w:ilvl w:val="0"/>
          <w:numId w:val="28"/>
        </w:numPr>
        <w:spacing w:after="0" w:line="276" w:lineRule="auto"/>
        <w:ind w:right="-2"/>
        <w:jc w:val="both"/>
      </w:pPr>
      <w:r w:rsidRPr="000E3674">
        <w:t>Wykonanie uszczelnienia łożysk powinno gwarantować stosowanie w strefach 22 zagrożenia wybuchem dla pyłów węgla kamiennego oraz dodatkowo szczelność dla wody i  mgły wodnej.</w:t>
      </w:r>
    </w:p>
    <w:p w:rsidR="009756C1" w:rsidRPr="000E3674" w:rsidRDefault="009756C1" w:rsidP="009756C1">
      <w:pPr>
        <w:pStyle w:val="Akapitzlist"/>
        <w:numPr>
          <w:ilvl w:val="0"/>
          <w:numId w:val="28"/>
        </w:numPr>
        <w:spacing w:after="0" w:line="276" w:lineRule="auto"/>
        <w:ind w:right="-2"/>
        <w:jc w:val="both"/>
      </w:pPr>
      <w:r w:rsidRPr="000E3674">
        <w:t>Zabezpieczenie antykorozyjne krążników – farba podkładowa, kolor do uzgodnienia z Zamawiającym.</w:t>
      </w:r>
    </w:p>
    <w:p w:rsidR="009756C1" w:rsidRPr="000E3674" w:rsidRDefault="009756C1" w:rsidP="009756C1">
      <w:pPr>
        <w:pStyle w:val="Akapitzlist"/>
        <w:numPr>
          <w:ilvl w:val="0"/>
          <w:numId w:val="28"/>
        </w:numPr>
        <w:spacing w:after="0" w:line="276" w:lineRule="auto"/>
        <w:ind w:right="-2"/>
        <w:jc w:val="both"/>
      </w:pPr>
      <w:r w:rsidRPr="000E3674">
        <w:t xml:space="preserve">Oznakowanie obustronne każdego krążnika cechami Producenta oraz datą wykonania (miesiąc/rok). </w:t>
      </w:r>
    </w:p>
    <w:p w:rsidR="009756C1" w:rsidRPr="000E3674" w:rsidRDefault="009756C1" w:rsidP="009756C1">
      <w:pPr>
        <w:spacing w:before="120" w:after="120" w:line="276" w:lineRule="auto"/>
        <w:jc w:val="both"/>
        <w:rPr>
          <w:rFonts w:cs="Arial"/>
          <w:bCs/>
        </w:rPr>
      </w:pPr>
      <w:r w:rsidRPr="000E3674">
        <w:rPr>
          <w:rFonts w:cs="Arial"/>
          <w:bCs/>
        </w:rPr>
        <w:t>III. Pozostałe warunki wykonania i dostawy:</w:t>
      </w:r>
    </w:p>
    <w:p w:rsidR="009756C1" w:rsidRPr="007534ED" w:rsidRDefault="009756C1" w:rsidP="009756C1">
      <w:pPr>
        <w:numPr>
          <w:ilvl w:val="0"/>
          <w:numId w:val="30"/>
        </w:numPr>
        <w:spacing w:after="0" w:line="300" w:lineRule="atLeast"/>
        <w:jc w:val="both"/>
        <w:rPr>
          <w:rFonts w:cs="Arial"/>
          <w:bCs/>
        </w:rPr>
      </w:pPr>
      <w:r w:rsidRPr="007534ED">
        <w:rPr>
          <w:rFonts w:cs="Arial"/>
          <w:bCs/>
        </w:rPr>
        <w:t>We wszystkich krążnikach należy zastosować wyłącznie łożyska o najwyższej jakości wykonania (wybór dostawcy łożysk należy do Wykonawcy), zapewniające minimum 2</w:t>
      </w:r>
      <w:r w:rsidRPr="007534ED">
        <w:rPr>
          <w:rFonts w:cs="Arial"/>
          <w:bCs/>
          <w:u w:val="single"/>
        </w:rPr>
        <w:t xml:space="preserve"> letnią gwarancję użytkowania dla każdego krążnika</w:t>
      </w:r>
      <w:r w:rsidRPr="007534ED">
        <w:rPr>
          <w:rFonts w:cs="Arial"/>
          <w:bCs/>
        </w:rPr>
        <w:t xml:space="preserve">. </w:t>
      </w:r>
      <w:r w:rsidRPr="007534ED">
        <w:rPr>
          <w:rFonts w:cs="Courier New"/>
          <w:color w:val="000000"/>
        </w:rPr>
        <w:t>Oczekiwany jest dłuższy okres gwarancyjny,</w:t>
      </w:r>
      <w:r w:rsidRPr="007534ED">
        <w:rPr>
          <w:rFonts w:cs="Arial"/>
          <w:bCs/>
        </w:rPr>
        <w:t xml:space="preserve"> </w:t>
      </w:r>
    </w:p>
    <w:p w:rsidR="009756C1" w:rsidRPr="007534ED" w:rsidRDefault="009756C1" w:rsidP="009756C1">
      <w:pPr>
        <w:numPr>
          <w:ilvl w:val="0"/>
          <w:numId w:val="30"/>
        </w:numPr>
        <w:spacing w:after="0" w:line="300" w:lineRule="atLeast"/>
        <w:jc w:val="both"/>
        <w:rPr>
          <w:rFonts w:cs="Arial"/>
          <w:bCs/>
        </w:rPr>
      </w:pPr>
      <w:r w:rsidRPr="007534ED">
        <w:rPr>
          <w:rFonts w:cs="Arial"/>
          <w:bCs/>
        </w:rPr>
        <w:t>Wszystkie krążniki powinny być poddawane sprawdzeniom fabrycznym, aby uzyskać łatwość obracania się w łożyskach, zgodnie z wymaganiami. Krążniki, których osi nie da się łatwo i bez zacięć, obrócić ręcznie (bez narzędzi), zostaną niezwłocznie po dostawie lub stwierdzeniu tego faktu jeszcze przed montażem, uznane za wadliwe oraz zareklamowane na koszt Wykonawcy w celu usunięcia wady.</w:t>
      </w:r>
    </w:p>
    <w:p w:rsidR="009756C1" w:rsidRPr="007534ED" w:rsidRDefault="009756C1" w:rsidP="009756C1">
      <w:pPr>
        <w:numPr>
          <w:ilvl w:val="0"/>
          <w:numId w:val="30"/>
        </w:numPr>
        <w:spacing w:after="0" w:line="300" w:lineRule="atLeast"/>
        <w:jc w:val="both"/>
        <w:rPr>
          <w:rFonts w:cs="Arial"/>
          <w:bCs/>
        </w:rPr>
      </w:pPr>
      <w:r w:rsidRPr="007534ED">
        <w:rPr>
          <w:rFonts w:cs="Arial"/>
          <w:bCs/>
        </w:rPr>
        <w:t>Wszystkie krążniki powinny być wyważone dynamicznie, co powinno być udokumentowane także w świadectwie jakości wykonania.</w:t>
      </w:r>
    </w:p>
    <w:p w:rsidR="009756C1" w:rsidRPr="007534ED" w:rsidRDefault="009756C1" w:rsidP="009756C1">
      <w:pPr>
        <w:numPr>
          <w:ilvl w:val="0"/>
          <w:numId w:val="30"/>
        </w:numPr>
        <w:spacing w:after="0" w:line="300" w:lineRule="atLeast"/>
        <w:jc w:val="both"/>
        <w:rPr>
          <w:rFonts w:cs="Arial"/>
          <w:bCs/>
        </w:rPr>
      </w:pPr>
      <w:r w:rsidRPr="007534ED">
        <w:rPr>
          <w:rFonts w:cs="Arial"/>
          <w:bCs/>
        </w:rPr>
        <w:t>Wykonawca wraz z dostawą krążników dostarczy Zamawiającemu:</w:t>
      </w:r>
    </w:p>
    <w:p w:rsidR="009756C1" w:rsidRPr="007534ED" w:rsidRDefault="009756C1" w:rsidP="009756C1">
      <w:pPr>
        <w:pStyle w:val="Akapitzlist"/>
        <w:numPr>
          <w:ilvl w:val="0"/>
          <w:numId w:val="29"/>
        </w:numPr>
        <w:spacing w:after="0" w:line="300" w:lineRule="atLeast"/>
        <w:ind w:left="1037" w:hanging="357"/>
        <w:jc w:val="both"/>
        <w:rPr>
          <w:rFonts w:cs="Arial"/>
          <w:bCs/>
        </w:rPr>
      </w:pPr>
      <w:r w:rsidRPr="007534ED">
        <w:rPr>
          <w:rFonts w:cs="Arial"/>
          <w:bCs/>
        </w:rPr>
        <w:t>świadectwo jakości wykonania zgodnie z założeniami, dotyczące wszystkich krążników z dostawy,</w:t>
      </w:r>
    </w:p>
    <w:p w:rsidR="009756C1" w:rsidRPr="007534ED" w:rsidRDefault="009756C1" w:rsidP="009756C1">
      <w:pPr>
        <w:pStyle w:val="Akapitzlist"/>
        <w:numPr>
          <w:ilvl w:val="0"/>
          <w:numId w:val="29"/>
        </w:numPr>
        <w:spacing w:after="0" w:line="300" w:lineRule="atLeast"/>
        <w:ind w:left="1037" w:hanging="357"/>
        <w:jc w:val="both"/>
        <w:rPr>
          <w:rFonts w:cs="Arial"/>
          <w:bCs/>
        </w:rPr>
      </w:pPr>
      <w:r w:rsidRPr="007534ED">
        <w:rPr>
          <w:rFonts w:cs="Arial"/>
          <w:bCs/>
        </w:rPr>
        <w:t>deklarację zgodności obejmującą możliwość stosowania dla strefy 22 zagrożenia wybuchem ze względu na występujący pył węglowy, zgodnie z Dyrektywą ATEX-94/9/WE.</w:t>
      </w:r>
    </w:p>
    <w:p w:rsidR="009756C1" w:rsidRPr="007534ED" w:rsidRDefault="009756C1" w:rsidP="009756C1">
      <w:pPr>
        <w:pStyle w:val="Akapitzlist"/>
        <w:numPr>
          <w:ilvl w:val="0"/>
          <w:numId w:val="29"/>
        </w:numPr>
        <w:spacing w:after="0" w:line="300" w:lineRule="atLeast"/>
        <w:ind w:left="1037" w:hanging="357"/>
        <w:jc w:val="both"/>
        <w:rPr>
          <w:rFonts w:cs="Arial"/>
          <w:bCs/>
        </w:rPr>
      </w:pPr>
      <w:r w:rsidRPr="007534ED">
        <w:rPr>
          <w:rFonts w:cs="Arial"/>
          <w:bCs/>
        </w:rPr>
        <w:t xml:space="preserve">dokument gwarancyjny na okres minimum 2 letniej gwarancji, dotyczący całego krążnika, </w:t>
      </w:r>
    </w:p>
    <w:p w:rsidR="009756C1" w:rsidRPr="007534ED" w:rsidRDefault="009756C1" w:rsidP="009756C1">
      <w:pPr>
        <w:pStyle w:val="Akapitzlist"/>
        <w:numPr>
          <w:ilvl w:val="0"/>
          <w:numId w:val="29"/>
        </w:numPr>
        <w:spacing w:after="0" w:line="300" w:lineRule="atLeast"/>
        <w:ind w:left="1037" w:hanging="357"/>
        <w:jc w:val="both"/>
        <w:rPr>
          <w:rFonts w:cs="Arial"/>
          <w:bCs/>
        </w:rPr>
      </w:pPr>
      <w:r w:rsidRPr="007534ED">
        <w:rPr>
          <w:rFonts w:cs="Arial"/>
          <w:bCs/>
        </w:rPr>
        <w:t>warunki gwarancji, składowania oraz użytkowania,</w:t>
      </w:r>
    </w:p>
    <w:p w:rsidR="009756C1" w:rsidRPr="007534ED" w:rsidRDefault="009756C1" w:rsidP="009756C1">
      <w:pPr>
        <w:numPr>
          <w:ilvl w:val="0"/>
          <w:numId w:val="30"/>
        </w:numPr>
        <w:spacing w:after="0" w:line="300" w:lineRule="atLeast"/>
        <w:jc w:val="both"/>
      </w:pPr>
      <w:r w:rsidRPr="007534ED">
        <w:rPr>
          <w:rFonts w:cs="Arial"/>
          <w:bCs/>
        </w:rPr>
        <w:t>Oczekiwany termi</w:t>
      </w:r>
      <w:r w:rsidRPr="007534ED">
        <w:t>n realizacji zamówienia: do 2 miesięcy od otrzymania zamówienia.</w:t>
      </w:r>
    </w:p>
    <w:p w:rsidR="009756C1" w:rsidRPr="007534ED" w:rsidRDefault="009756C1" w:rsidP="009756C1">
      <w:pPr>
        <w:numPr>
          <w:ilvl w:val="0"/>
          <w:numId w:val="30"/>
        </w:numPr>
        <w:spacing w:after="0" w:line="300" w:lineRule="atLeast"/>
        <w:jc w:val="both"/>
      </w:pPr>
      <w:r w:rsidRPr="007534ED">
        <w:rPr>
          <w:rFonts w:cs="Courier New"/>
          <w:color w:val="000000"/>
        </w:rPr>
        <w:t>Oferta techniczno-cenowa powinna zawierać dokładną specyfikację wykonania krążników, oferowane warunki gwarancyjne, dotyczące także składowania i konserwacji, wzór deklaracji zgodności do stosowania krążników dla 22 strefy zagrożenia wybuchem, koszt jednostkowy wykonania krążnika oraz całej partii zamówienia, obejmującej także uzyskanie wymaganych dokumentów, poświadczeń, deklaracji zgodności, referencje – minimum dwie za ostatnie 3 lata tylko dla dostawy krążników gumowych typu Atex dla strefy 22 zagrożenia wybuchem.</w:t>
      </w:r>
    </w:p>
    <w:p w:rsidR="009756C1" w:rsidRPr="007534ED" w:rsidRDefault="009756C1" w:rsidP="009756C1">
      <w:pPr>
        <w:numPr>
          <w:ilvl w:val="0"/>
          <w:numId w:val="30"/>
        </w:numPr>
        <w:spacing w:after="0" w:line="300" w:lineRule="atLeast"/>
        <w:jc w:val="both"/>
      </w:pPr>
      <w:r w:rsidRPr="007534ED">
        <w:rPr>
          <w:rFonts w:cs="Courier New"/>
          <w:color w:val="000000"/>
        </w:rPr>
        <w:t>Oferta techniczno-cenowa powinna zawierać:</w:t>
      </w:r>
    </w:p>
    <w:p w:rsidR="009756C1" w:rsidRPr="007534ED" w:rsidRDefault="009756C1" w:rsidP="009756C1">
      <w:pPr>
        <w:pStyle w:val="Akapitzlist"/>
        <w:numPr>
          <w:ilvl w:val="0"/>
          <w:numId w:val="31"/>
        </w:numPr>
        <w:spacing w:after="0" w:line="300" w:lineRule="atLeast"/>
        <w:ind w:left="1094" w:hanging="357"/>
        <w:jc w:val="both"/>
      </w:pPr>
      <w:r w:rsidRPr="007534ED">
        <w:rPr>
          <w:rFonts w:cs="Courier New"/>
          <w:color w:val="000000"/>
        </w:rPr>
        <w:t>specyfikację wykonania krążników, spełniającą wszystkie wymagania techniczne,</w:t>
      </w:r>
    </w:p>
    <w:p w:rsidR="009756C1" w:rsidRPr="007534ED" w:rsidRDefault="009756C1" w:rsidP="009756C1">
      <w:pPr>
        <w:pStyle w:val="Akapitzlist"/>
        <w:numPr>
          <w:ilvl w:val="0"/>
          <w:numId w:val="31"/>
        </w:numPr>
        <w:spacing w:after="0" w:line="300" w:lineRule="atLeast"/>
        <w:ind w:left="1094" w:hanging="357"/>
        <w:jc w:val="both"/>
      </w:pPr>
      <w:r w:rsidRPr="007534ED">
        <w:rPr>
          <w:rFonts w:cs="Courier New"/>
          <w:color w:val="000000"/>
        </w:rPr>
        <w:lastRenderedPageBreak/>
        <w:t>oferowane warunki gwarancyjne, wymagane minimum 2 lata,</w:t>
      </w:r>
    </w:p>
    <w:p w:rsidR="009756C1" w:rsidRPr="007534ED" w:rsidRDefault="009756C1" w:rsidP="009756C1">
      <w:pPr>
        <w:pStyle w:val="Akapitzlist"/>
        <w:numPr>
          <w:ilvl w:val="0"/>
          <w:numId w:val="31"/>
        </w:numPr>
        <w:spacing w:after="0" w:line="300" w:lineRule="atLeast"/>
        <w:ind w:left="1094" w:hanging="357"/>
        <w:jc w:val="both"/>
      </w:pPr>
      <w:r w:rsidRPr="007534ED">
        <w:rPr>
          <w:rFonts w:cs="Courier New"/>
          <w:color w:val="000000"/>
        </w:rPr>
        <w:t xml:space="preserve">wzór deklaracji zgodności do stosowania krążników dla 22 strefy zagrożenia wybuchem, </w:t>
      </w:r>
    </w:p>
    <w:p w:rsidR="009756C1" w:rsidRPr="007534ED" w:rsidRDefault="009756C1" w:rsidP="009756C1">
      <w:pPr>
        <w:pStyle w:val="Akapitzlist"/>
        <w:numPr>
          <w:ilvl w:val="0"/>
          <w:numId w:val="31"/>
        </w:numPr>
        <w:spacing w:after="0" w:line="300" w:lineRule="atLeast"/>
        <w:ind w:left="1094" w:hanging="357"/>
        <w:jc w:val="both"/>
      </w:pPr>
      <w:r w:rsidRPr="007534ED">
        <w:rPr>
          <w:rFonts w:cs="Courier New"/>
          <w:color w:val="000000"/>
        </w:rPr>
        <w:t>koszt jednostkowy wykonania krążnika oraz całej partii zamówienia, obejmującej także uzyskanie wymaganych dokumentów, poświadczeń, deklaracji zgodności,</w:t>
      </w:r>
    </w:p>
    <w:p w:rsidR="009756C1" w:rsidRPr="007534ED" w:rsidRDefault="009756C1" w:rsidP="009756C1">
      <w:pPr>
        <w:pStyle w:val="Akapitzlist"/>
        <w:numPr>
          <w:ilvl w:val="0"/>
          <w:numId w:val="31"/>
        </w:numPr>
        <w:spacing w:after="0" w:line="300" w:lineRule="atLeast"/>
        <w:ind w:left="1094" w:hanging="357"/>
        <w:jc w:val="both"/>
      </w:pPr>
      <w:r w:rsidRPr="007534ED">
        <w:rPr>
          <w:rFonts w:cs="Courier New"/>
          <w:color w:val="000000"/>
        </w:rPr>
        <w:t xml:space="preserve">referencje – minimum dwie za ostatnie 3 lata tylko dla dostawy przedmiotowych krążników </w:t>
      </w:r>
      <w:r>
        <w:rPr>
          <w:rFonts w:cs="Courier New"/>
          <w:color w:val="000000"/>
        </w:rPr>
        <w:t>metalowych</w:t>
      </w:r>
      <w:r w:rsidRPr="007534ED">
        <w:rPr>
          <w:rFonts w:cs="Courier New"/>
          <w:color w:val="000000"/>
        </w:rPr>
        <w:t xml:space="preserve">, w wykonaniu Atex dla strefy 22 zagrożenia wybuchem pyłu węglowego. </w:t>
      </w:r>
    </w:p>
    <w:p w:rsidR="009756C1" w:rsidRPr="007534ED" w:rsidRDefault="009756C1" w:rsidP="009756C1">
      <w:pPr>
        <w:numPr>
          <w:ilvl w:val="0"/>
          <w:numId w:val="30"/>
        </w:numPr>
        <w:spacing w:after="0" w:line="300" w:lineRule="atLeast"/>
        <w:jc w:val="both"/>
        <w:rPr>
          <w:rFonts w:cs="Courier New"/>
          <w:color w:val="000000"/>
        </w:rPr>
      </w:pPr>
      <w:r w:rsidRPr="007534ED">
        <w:rPr>
          <w:rFonts w:cs="Courier New"/>
          <w:color w:val="000000"/>
        </w:rPr>
        <w:t>Kryterium wyboru Wykonawcy:</w:t>
      </w:r>
    </w:p>
    <w:p w:rsidR="009756C1" w:rsidRPr="007534ED" w:rsidRDefault="009756C1" w:rsidP="009756C1">
      <w:pPr>
        <w:pStyle w:val="Akapitzlist"/>
        <w:numPr>
          <w:ilvl w:val="0"/>
          <w:numId w:val="18"/>
        </w:numPr>
        <w:autoSpaceDE w:val="0"/>
        <w:autoSpaceDN w:val="0"/>
        <w:adjustRightInd w:val="0"/>
        <w:spacing w:after="0" w:line="300" w:lineRule="atLeast"/>
        <w:jc w:val="both"/>
        <w:rPr>
          <w:rFonts w:cs="Courier New"/>
          <w:color w:val="000000"/>
        </w:rPr>
      </w:pPr>
      <w:r w:rsidRPr="007534ED">
        <w:rPr>
          <w:rFonts w:cs="Courier New"/>
          <w:color w:val="000000"/>
        </w:rPr>
        <w:t>Cena – waga 100%</w:t>
      </w:r>
    </w:p>
    <w:p w:rsidR="009756C1" w:rsidRPr="007534ED" w:rsidRDefault="009756C1" w:rsidP="009756C1">
      <w:pPr>
        <w:pStyle w:val="Akapitzlist"/>
        <w:numPr>
          <w:ilvl w:val="0"/>
          <w:numId w:val="18"/>
        </w:numPr>
        <w:spacing w:after="0" w:line="300" w:lineRule="atLeast"/>
        <w:jc w:val="both"/>
      </w:pPr>
      <w:r w:rsidRPr="007534ED">
        <w:rPr>
          <w:rFonts w:cs="Courier New"/>
          <w:color w:val="000000"/>
        </w:rPr>
        <w:t>Brak referencji oznacza odrzucenie oferty bez jej dalszego rozpatrywania.</w:t>
      </w:r>
    </w:p>
    <w:p w:rsidR="009756C1" w:rsidRPr="007534ED" w:rsidRDefault="009756C1" w:rsidP="009756C1">
      <w:pPr>
        <w:autoSpaceDE w:val="0"/>
        <w:autoSpaceDN w:val="0"/>
        <w:adjustRightInd w:val="0"/>
        <w:spacing w:line="300" w:lineRule="atLeast"/>
        <w:jc w:val="both"/>
        <w:rPr>
          <w:rFonts w:cs="Courier New"/>
          <w:color w:val="000000"/>
        </w:rPr>
      </w:pPr>
    </w:p>
    <w:p w:rsidR="009756C1" w:rsidRPr="007534ED" w:rsidRDefault="009756C1" w:rsidP="009756C1">
      <w:pPr>
        <w:rPr>
          <w:rFonts w:cs="Arial"/>
        </w:rPr>
      </w:pPr>
    </w:p>
    <w:p w:rsidR="009756C1" w:rsidRDefault="009756C1" w:rsidP="009756C1">
      <w:pPr>
        <w:rPr>
          <w:rFonts w:cs="Arial"/>
        </w:rPr>
      </w:pPr>
      <w:r>
        <w:rPr>
          <w:rFonts w:cs="Arial"/>
        </w:rPr>
        <w:t>Sporządził:</w:t>
      </w:r>
    </w:p>
    <w:p w:rsidR="009756C1" w:rsidRPr="009756C1" w:rsidRDefault="009756C1" w:rsidP="009756C1">
      <w:pPr>
        <w:rPr>
          <w:rFonts w:cs="Arial"/>
        </w:rPr>
      </w:pPr>
      <w:r w:rsidRPr="007534ED">
        <w:rPr>
          <w:rFonts w:cs="Arial"/>
        </w:rPr>
        <w:t>Witold Dunal</w:t>
      </w:r>
    </w:p>
    <w:p w:rsidR="009756C1" w:rsidRPr="009756C1" w:rsidRDefault="009756C1" w:rsidP="009756C1">
      <w:pPr>
        <w:pStyle w:val="Nagwek3"/>
        <w:numPr>
          <w:ilvl w:val="0"/>
          <w:numId w:val="15"/>
        </w:numPr>
        <w:jc w:val="center"/>
        <w:rPr>
          <w:rFonts w:asciiTheme="minorHAnsi" w:hAnsiTheme="minorHAnsi" w:cstheme="minorHAnsi"/>
          <w:b/>
          <w:szCs w:val="22"/>
          <w:lang w:val="pl-PL"/>
        </w:rPr>
      </w:pPr>
      <w:r w:rsidRPr="009756C1">
        <w:rPr>
          <w:b/>
          <w:lang w:val="pl-PL"/>
        </w:rPr>
        <w:br w:type="page"/>
      </w:r>
      <w:r w:rsidRPr="009756C1">
        <w:rPr>
          <w:rFonts w:asciiTheme="minorHAnsi" w:hAnsiTheme="minorHAnsi" w:cstheme="minorHAnsi"/>
          <w:b/>
          <w:szCs w:val="22"/>
          <w:lang w:val="pl-PL"/>
        </w:rPr>
        <w:lastRenderedPageBreak/>
        <w:t>ZAKRES PRAC DO WYKONANIA</w:t>
      </w:r>
    </w:p>
    <w:p w:rsidR="009756C1" w:rsidRPr="009756C1" w:rsidRDefault="009756C1" w:rsidP="009756C1">
      <w:pPr>
        <w:rPr>
          <w:rFonts w:cstheme="minorHAnsi"/>
        </w:rPr>
      </w:pPr>
    </w:p>
    <w:p w:rsidR="009756C1" w:rsidRPr="009756C1" w:rsidRDefault="009756C1" w:rsidP="009756C1">
      <w:pPr>
        <w:jc w:val="center"/>
        <w:rPr>
          <w:rFonts w:cstheme="minorHAnsi"/>
          <w:b/>
          <w:u w:val="single"/>
        </w:rPr>
      </w:pPr>
      <w:r w:rsidRPr="009756C1">
        <w:rPr>
          <w:rFonts w:cstheme="minorHAnsi"/>
        </w:rPr>
        <w:t xml:space="preserve">dotyczy: </w:t>
      </w:r>
      <w:r w:rsidRPr="009756C1">
        <w:rPr>
          <w:rFonts w:cstheme="minorHAnsi"/>
          <w:b/>
          <w:u w:val="single"/>
        </w:rPr>
        <w:t>wykonanie i</w:t>
      </w:r>
      <w:r w:rsidRPr="009756C1">
        <w:rPr>
          <w:rFonts w:cstheme="minorHAnsi"/>
        </w:rPr>
        <w:t xml:space="preserve"> </w:t>
      </w:r>
      <w:r w:rsidRPr="009756C1">
        <w:rPr>
          <w:rFonts w:cstheme="minorHAnsi"/>
          <w:b/>
          <w:bCs/>
          <w:u w:val="single"/>
        </w:rPr>
        <w:t>dostawa krążników w wersji Atex do ładowarko-zwałowarki ŁZKS-500/250 nawęglania na rok 2021</w:t>
      </w:r>
    </w:p>
    <w:p w:rsidR="009756C1" w:rsidRPr="009756C1" w:rsidRDefault="009756C1" w:rsidP="009756C1">
      <w:pPr>
        <w:spacing w:line="312" w:lineRule="atLeast"/>
        <w:jc w:val="both"/>
        <w:rPr>
          <w:rFonts w:cstheme="minorHAnsi"/>
        </w:rPr>
      </w:pPr>
    </w:p>
    <w:p w:rsidR="009756C1" w:rsidRPr="009756C1" w:rsidRDefault="009756C1" w:rsidP="009756C1">
      <w:pPr>
        <w:spacing w:line="300" w:lineRule="atLeast"/>
        <w:jc w:val="both"/>
        <w:rPr>
          <w:rFonts w:cstheme="minorHAnsi"/>
          <w:bCs/>
        </w:rPr>
      </w:pPr>
      <w:r w:rsidRPr="009756C1">
        <w:rPr>
          <w:rFonts w:cstheme="minorHAnsi"/>
          <w:bCs/>
        </w:rPr>
        <w:t>I. Zakres obejmuje wykonanie i dostawę następujących krążników do ładowarko-zwałowarki ŁZKS-500/250 nawęglania w wersji ATEX:</w:t>
      </w:r>
    </w:p>
    <w:p w:rsidR="009756C1" w:rsidRPr="009756C1" w:rsidRDefault="009756C1" w:rsidP="009756C1">
      <w:pPr>
        <w:numPr>
          <w:ilvl w:val="0"/>
          <w:numId w:val="35"/>
        </w:numPr>
        <w:spacing w:before="120" w:after="120" w:line="300" w:lineRule="atLeast"/>
        <w:jc w:val="both"/>
        <w:rPr>
          <w:rFonts w:cstheme="minorHAnsi"/>
          <w:bCs/>
          <w:color w:val="000000"/>
        </w:rPr>
      </w:pPr>
      <w:r w:rsidRPr="009756C1">
        <w:rPr>
          <w:rFonts w:cstheme="minorHAnsi"/>
          <w:bCs/>
          <w:color w:val="000000"/>
        </w:rPr>
        <w:t>Krążnik tarczowy górny Tg133 x 530 x 14 do zestawów regulacyjnych taśmy przenośnika rewersyjnego ŁZKS-500/250 (indeks 110027814) – ilość 20 - sztuk</w:t>
      </w:r>
    </w:p>
    <w:p w:rsidR="009756C1" w:rsidRPr="009756C1" w:rsidRDefault="009756C1" w:rsidP="009756C1">
      <w:pPr>
        <w:spacing w:before="120" w:after="120" w:line="300" w:lineRule="atLeast"/>
        <w:jc w:val="both"/>
        <w:rPr>
          <w:rFonts w:cstheme="minorHAnsi"/>
          <w:bCs/>
        </w:rPr>
      </w:pPr>
      <w:r w:rsidRPr="009756C1">
        <w:rPr>
          <w:rFonts w:cstheme="minorHAnsi"/>
          <w:bCs/>
        </w:rPr>
        <w:t>II.  Szczegółowe warunki wykonania i dostawy:</w:t>
      </w:r>
    </w:p>
    <w:p w:rsidR="009756C1" w:rsidRPr="009756C1" w:rsidRDefault="009756C1" w:rsidP="009756C1">
      <w:pPr>
        <w:pStyle w:val="Tekstpodstawowy"/>
        <w:numPr>
          <w:ilvl w:val="0"/>
          <w:numId w:val="36"/>
        </w:numPr>
        <w:spacing w:line="300" w:lineRule="atLeast"/>
        <w:jc w:val="both"/>
        <w:rPr>
          <w:rFonts w:cstheme="minorHAnsi"/>
          <w:b/>
          <w:color w:val="000000"/>
        </w:rPr>
      </w:pPr>
      <w:r w:rsidRPr="009756C1">
        <w:rPr>
          <w:rFonts w:cstheme="minorHAnsi"/>
          <w:color w:val="000000"/>
        </w:rPr>
        <w:t>Krążnik tarczowy górny Tg133 x 530 x 14 do zestawów regulacyjnych wyk. ATEX:</w:t>
      </w:r>
    </w:p>
    <w:p w:rsidR="009756C1" w:rsidRPr="009756C1" w:rsidRDefault="009756C1" w:rsidP="009756C1">
      <w:pPr>
        <w:pStyle w:val="Akapitzlist"/>
        <w:numPr>
          <w:ilvl w:val="0"/>
          <w:numId w:val="33"/>
        </w:numPr>
        <w:autoSpaceDE w:val="0"/>
        <w:autoSpaceDN w:val="0"/>
        <w:adjustRightInd w:val="0"/>
        <w:spacing w:after="0" w:line="276" w:lineRule="auto"/>
        <w:ind w:left="714" w:hanging="357"/>
        <w:jc w:val="both"/>
        <w:rPr>
          <w:rFonts w:cstheme="minorHAnsi"/>
          <w:color w:val="000000"/>
        </w:rPr>
      </w:pPr>
      <w:r w:rsidRPr="009756C1">
        <w:rPr>
          <w:rFonts w:cstheme="minorHAnsi"/>
          <w:color w:val="000000"/>
        </w:rPr>
        <w:t>Płaszcz krążnika wykonany z rury stalowej, powinien być pokryty trwale warstwą gumową trudnopalną o grubości minimum 12,5 mm. Dopuszcza się uzyskanie średnicy zewnętrznej płaszcza powyżej 133 mm, ale nie więcej niż 140 mm.</w:t>
      </w:r>
    </w:p>
    <w:p w:rsidR="009756C1" w:rsidRPr="009756C1" w:rsidRDefault="009756C1" w:rsidP="009756C1">
      <w:pPr>
        <w:pStyle w:val="Akapitzlist"/>
        <w:numPr>
          <w:ilvl w:val="0"/>
          <w:numId w:val="33"/>
        </w:numPr>
        <w:autoSpaceDE w:val="0"/>
        <w:autoSpaceDN w:val="0"/>
        <w:adjustRightInd w:val="0"/>
        <w:spacing w:after="0" w:line="276" w:lineRule="auto"/>
        <w:ind w:left="714" w:hanging="357"/>
        <w:jc w:val="both"/>
        <w:rPr>
          <w:rFonts w:cstheme="minorHAnsi"/>
          <w:color w:val="000000"/>
        </w:rPr>
      </w:pPr>
      <w:r w:rsidRPr="009756C1">
        <w:rPr>
          <w:rFonts w:cstheme="minorHAnsi"/>
          <w:color w:val="000000"/>
        </w:rPr>
        <w:t>Na wykładzinie gumowej należy dodatkowo wykonać podłużne rowki.</w:t>
      </w:r>
    </w:p>
    <w:p w:rsidR="009756C1" w:rsidRPr="009756C1" w:rsidRDefault="009756C1" w:rsidP="009756C1">
      <w:pPr>
        <w:pStyle w:val="Akapitzlist"/>
        <w:numPr>
          <w:ilvl w:val="0"/>
          <w:numId w:val="33"/>
        </w:numPr>
        <w:autoSpaceDE w:val="0"/>
        <w:autoSpaceDN w:val="0"/>
        <w:adjustRightInd w:val="0"/>
        <w:spacing w:after="0" w:line="276" w:lineRule="auto"/>
        <w:ind w:left="714" w:hanging="357"/>
        <w:jc w:val="both"/>
        <w:rPr>
          <w:rFonts w:cstheme="minorHAnsi"/>
          <w:color w:val="000000"/>
        </w:rPr>
      </w:pPr>
      <w:r w:rsidRPr="009756C1">
        <w:rPr>
          <w:rFonts w:cstheme="minorHAnsi"/>
          <w:color w:val="000000"/>
        </w:rPr>
        <w:t>Piasty łożyskowe powinny być w wykonaniu wzmocnionym, wspawane w rurę stalową krążnika.</w:t>
      </w:r>
    </w:p>
    <w:p w:rsidR="009756C1" w:rsidRPr="009756C1" w:rsidRDefault="009756C1" w:rsidP="009756C1">
      <w:pPr>
        <w:pStyle w:val="Akapitzlist"/>
        <w:numPr>
          <w:ilvl w:val="0"/>
          <w:numId w:val="33"/>
        </w:numPr>
        <w:autoSpaceDE w:val="0"/>
        <w:autoSpaceDN w:val="0"/>
        <w:adjustRightInd w:val="0"/>
        <w:spacing w:after="0" w:line="276" w:lineRule="auto"/>
        <w:ind w:left="714" w:hanging="357"/>
        <w:jc w:val="both"/>
        <w:rPr>
          <w:rFonts w:cstheme="minorHAnsi"/>
          <w:color w:val="000000"/>
        </w:rPr>
      </w:pPr>
      <w:r w:rsidRPr="009756C1">
        <w:rPr>
          <w:rFonts w:cstheme="minorHAnsi"/>
          <w:color w:val="000000"/>
        </w:rPr>
        <w:t>Należy zastosować łożyska toczne minimum nr 6305, w wykonaniu gwarantującym możliwie najdłuższą żywotność krążników w warunkach pracy jako krążnik górny, regulujący bieg taśmy.</w:t>
      </w:r>
    </w:p>
    <w:p w:rsidR="009756C1" w:rsidRPr="009756C1" w:rsidRDefault="009756C1" w:rsidP="009756C1">
      <w:pPr>
        <w:pStyle w:val="Akapitzlist"/>
        <w:numPr>
          <w:ilvl w:val="0"/>
          <w:numId w:val="33"/>
        </w:numPr>
        <w:autoSpaceDE w:val="0"/>
        <w:autoSpaceDN w:val="0"/>
        <w:adjustRightInd w:val="0"/>
        <w:spacing w:after="0" w:line="276" w:lineRule="auto"/>
        <w:ind w:left="714" w:hanging="357"/>
        <w:rPr>
          <w:rFonts w:cstheme="minorHAnsi"/>
          <w:color w:val="000000"/>
        </w:rPr>
      </w:pPr>
      <w:r w:rsidRPr="009756C1">
        <w:rPr>
          <w:rFonts w:cstheme="minorHAnsi"/>
          <w:color w:val="000000"/>
        </w:rPr>
        <w:t>Wykonanie uszczelnienia łożysk powinno gwarantować stosowanie w strefach zagrożenia wybuchem dla pyłów węgla kamiennego oraz dodatkowo szczelność dla wody.</w:t>
      </w:r>
    </w:p>
    <w:p w:rsidR="009756C1" w:rsidRPr="009756C1" w:rsidRDefault="009756C1" w:rsidP="009756C1">
      <w:pPr>
        <w:pStyle w:val="Akapitzlist"/>
        <w:numPr>
          <w:ilvl w:val="0"/>
          <w:numId w:val="32"/>
        </w:numPr>
        <w:autoSpaceDE w:val="0"/>
        <w:autoSpaceDN w:val="0"/>
        <w:adjustRightInd w:val="0"/>
        <w:spacing w:after="0" w:line="276" w:lineRule="auto"/>
        <w:ind w:left="714" w:hanging="357"/>
        <w:jc w:val="both"/>
        <w:rPr>
          <w:rFonts w:cstheme="minorHAnsi"/>
          <w:color w:val="000000"/>
        </w:rPr>
      </w:pPr>
      <w:r w:rsidRPr="009756C1">
        <w:rPr>
          <w:rFonts w:cstheme="minorHAnsi"/>
          <w:color w:val="000000"/>
        </w:rPr>
        <w:t>Zabezpieczenie antykorozyjne konstrukcji stalowej krążników – farba podkładowa, kolor do uzgodnienia Zamawiającym (preferowany kolor RAL 5018).</w:t>
      </w:r>
    </w:p>
    <w:p w:rsidR="009756C1" w:rsidRPr="009756C1" w:rsidRDefault="009756C1" w:rsidP="009756C1">
      <w:pPr>
        <w:pStyle w:val="Akapitzlist"/>
        <w:numPr>
          <w:ilvl w:val="0"/>
          <w:numId w:val="32"/>
        </w:numPr>
        <w:spacing w:after="0" w:line="276" w:lineRule="auto"/>
        <w:ind w:left="714" w:right="-2" w:hanging="357"/>
        <w:jc w:val="both"/>
        <w:rPr>
          <w:rFonts w:cstheme="minorHAnsi"/>
        </w:rPr>
      </w:pPr>
      <w:r w:rsidRPr="009756C1">
        <w:rPr>
          <w:rFonts w:cstheme="minorHAnsi"/>
        </w:rPr>
        <w:t xml:space="preserve">Wszystkie krążniki powinny być w sposób czytelny oznakowane na obu końcach osi lub dennicach krążnika, cechami producenta oraz datą wykonania (miesiąc/rok). </w:t>
      </w:r>
    </w:p>
    <w:p w:rsidR="009756C1" w:rsidRPr="009756C1" w:rsidRDefault="009756C1" w:rsidP="009756C1">
      <w:pPr>
        <w:spacing w:before="120" w:after="120" w:line="300" w:lineRule="atLeast"/>
        <w:jc w:val="both"/>
        <w:rPr>
          <w:rFonts w:cstheme="minorHAnsi"/>
          <w:bCs/>
        </w:rPr>
      </w:pPr>
      <w:r w:rsidRPr="009756C1">
        <w:rPr>
          <w:rFonts w:cstheme="minorHAnsi"/>
          <w:bCs/>
        </w:rPr>
        <w:t>III. Pozostałe warunki wykonania oraz dostawy:</w:t>
      </w:r>
    </w:p>
    <w:p w:rsidR="009756C1" w:rsidRPr="009756C1" w:rsidRDefault="009756C1" w:rsidP="009756C1">
      <w:pPr>
        <w:numPr>
          <w:ilvl w:val="0"/>
          <w:numId w:val="37"/>
        </w:numPr>
        <w:spacing w:after="0" w:line="300" w:lineRule="atLeast"/>
        <w:jc w:val="both"/>
        <w:rPr>
          <w:rFonts w:cstheme="minorHAnsi"/>
          <w:bCs/>
        </w:rPr>
      </w:pPr>
      <w:r w:rsidRPr="009756C1">
        <w:rPr>
          <w:rFonts w:cstheme="minorHAnsi"/>
          <w:bCs/>
        </w:rPr>
        <w:t>We wszystkich krążnikach należy zastosować wyłącznie łożyska o najwyższej jakości wykonania (wybór dostawcy łożysk należy do Wykonawcy), zapewniające minimum 2</w:t>
      </w:r>
      <w:r w:rsidRPr="009756C1">
        <w:rPr>
          <w:rFonts w:cstheme="minorHAnsi"/>
          <w:bCs/>
          <w:u w:val="single"/>
        </w:rPr>
        <w:t xml:space="preserve"> letnią gwarancję użytkowania dla każdego krążnika</w:t>
      </w:r>
      <w:r w:rsidRPr="009756C1">
        <w:rPr>
          <w:rFonts w:cstheme="minorHAnsi"/>
          <w:bCs/>
        </w:rPr>
        <w:t xml:space="preserve">. </w:t>
      </w:r>
      <w:r w:rsidRPr="009756C1">
        <w:rPr>
          <w:rFonts w:cstheme="minorHAnsi"/>
          <w:color w:val="000000"/>
        </w:rPr>
        <w:t>Oczekiwany jest dłuższy okres gwarancyjny,</w:t>
      </w:r>
      <w:r w:rsidRPr="009756C1">
        <w:rPr>
          <w:rFonts w:cstheme="minorHAnsi"/>
          <w:bCs/>
        </w:rPr>
        <w:t xml:space="preserve"> </w:t>
      </w:r>
      <w:r w:rsidRPr="009756C1">
        <w:rPr>
          <w:rFonts w:cstheme="minorHAnsi"/>
          <w:color w:val="000000"/>
        </w:rPr>
        <w:t>który będzie jednym z kryteriów wyboru Wykonawcy krążników – waga 10% za dodatkowy pełny rok.</w:t>
      </w:r>
    </w:p>
    <w:p w:rsidR="009756C1" w:rsidRPr="009756C1" w:rsidRDefault="009756C1" w:rsidP="009756C1">
      <w:pPr>
        <w:numPr>
          <w:ilvl w:val="0"/>
          <w:numId w:val="37"/>
        </w:numPr>
        <w:spacing w:after="0" w:line="300" w:lineRule="atLeast"/>
        <w:jc w:val="both"/>
        <w:rPr>
          <w:rFonts w:cstheme="minorHAnsi"/>
          <w:bCs/>
        </w:rPr>
      </w:pPr>
      <w:r w:rsidRPr="009756C1">
        <w:rPr>
          <w:rFonts w:cstheme="minorHAnsi"/>
          <w:bCs/>
        </w:rPr>
        <w:t>Wszystkie krążniki powinny być poddawane sprawdzeniom fabrycznym, aby uzyskać łatwość obracania się w łożyskach, zgodnie z wymaganiami. Krążniki, których osi nie da się łatwo i bez zacięć, obrócić ręcznie (bez narzędzi), zostaną niezwłocznie po dostawie lub stwierdzeniu tego faktu jeszcze przed montażem, uznane za wadliwe oraz zareklamowane na koszt Wykonawcy w celu usunięcia wady.</w:t>
      </w:r>
    </w:p>
    <w:p w:rsidR="009756C1" w:rsidRPr="009756C1" w:rsidRDefault="009756C1" w:rsidP="009756C1">
      <w:pPr>
        <w:numPr>
          <w:ilvl w:val="0"/>
          <w:numId w:val="37"/>
        </w:numPr>
        <w:spacing w:after="0" w:line="300" w:lineRule="atLeast"/>
        <w:jc w:val="both"/>
        <w:rPr>
          <w:rFonts w:cstheme="minorHAnsi"/>
          <w:bCs/>
        </w:rPr>
      </w:pPr>
      <w:r w:rsidRPr="009756C1">
        <w:rPr>
          <w:rFonts w:cstheme="minorHAnsi"/>
          <w:bCs/>
        </w:rPr>
        <w:t>Wszystkie krążniki powinny być wyważone dynamicznie, co powinno być udokumentowane także w świadectwie jakości wykonania.</w:t>
      </w:r>
    </w:p>
    <w:p w:rsidR="009756C1" w:rsidRPr="009756C1" w:rsidRDefault="009756C1" w:rsidP="009756C1">
      <w:pPr>
        <w:numPr>
          <w:ilvl w:val="0"/>
          <w:numId w:val="37"/>
        </w:numPr>
        <w:spacing w:after="0" w:line="300" w:lineRule="atLeast"/>
        <w:jc w:val="both"/>
        <w:rPr>
          <w:rFonts w:cstheme="minorHAnsi"/>
          <w:bCs/>
        </w:rPr>
      </w:pPr>
      <w:r w:rsidRPr="009756C1">
        <w:rPr>
          <w:rFonts w:cstheme="minorHAnsi"/>
          <w:bCs/>
        </w:rPr>
        <w:t>Wykonawca wraz z dostawą krążników dostarczy Zamawiającemu:</w:t>
      </w:r>
    </w:p>
    <w:p w:rsidR="009756C1" w:rsidRPr="009756C1" w:rsidRDefault="009756C1" w:rsidP="009756C1">
      <w:pPr>
        <w:pStyle w:val="Akapitzlist"/>
        <w:numPr>
          <w:ilvl w:val="0"/>
          <w:numId w:val="29"/>
        </w:numPr>
        <w:spacing w:after="0" w:line="300" w:lineRule="atLeast"/>
        <w:ind w:left="1037" w:hanging="357"/>
        <w:jc w:val="both"/>
        <w:rPr>
          <w:rFonts w:cstheme="minorHAnsi"/>
          <w:bCs/>
        </w:rPr>
      </w:pPr>
      <w:r w:rsidRPr="009756C1">
        <w:rPr>
          <w:rFonts w:cstheme="minorHAnsi"/>
          <w:bCs/>
        </w:rPr>
        <w:t>świadectwo jakości wykonania zgodnie z założeniami, dotyczące wszystkich krążników z dostawy,</w:t>
      </w:r>
    </w:p>
    <w:p w:rsidR="009756C1" w:rsidRPr="009756C1" w:rsidRDefault="009756C1" w:rsidP="009756C1">
      <w:pPr>
        <w:pStyle w:val="Akapitzlist"/>
        <w:numPr>
          <w:ilvl w:val="0"/>
          <w:numId w:val="29"/>
        </w:numPr>
        <w:spacing w:after="0" w:line="300" w:lineRule="atLeast"/>
        <w:ind w:left="1037" w:hanging="357"/>
        <w:jc w:val="both"/>
        <w:rPr>
          <w:rFonts w:cstheme="minorHAnsi"/>
          <w:bCs/>
        </w:rPr>
      </w:pPr>
      <w:r w:rsidRPr="009756C1">
        <w:rPr>
          <w:rFonts w:cstheme="minorHAnsi"/>
          <w:bCs/>
        </w:rPr>
        <w:t>deklarację zgodności obejmującą możliwość stosowania dla strefy 22 zagrożenia wybuchem ze względu na występujący pył węglowy, zgodnie z Dyrektywą ATEX-94/9/WE.</w:t>
      </w:r>
    </w:p>
    <w:p w:rsidR="009756C1" w:rsidRPr="009756C1" w:rsidRDefault="009756C1" w:rsidP="009756C1">
      <w:pPr>
        <w:pStyle w:val="Akapitzlist"/>
        <w:numPr>
          <w:ilvl w:val="0"/>
          <w:numId w:val="29"/>
        </w:numPr>
        <w:spacing w:after="0" w:line="300" w:lineRule="atLeast"/>
        <w:ind w:left="1037" w:hanging="357"/>
        <w:jc w:val="both"/>
        <w:rPr>
          <w:rFonts w:cstheme="minorHAnsi"/>
          <w:bCs/>
        </w:rPr>
      </w:pPr>
      <w:r w:rsidRPr="009756C1">
        <w:rPr>
          <w:rFonts w:cstheme="minorHAnsi"/>
          <w:bCs/>
        </w:rPr>
        <w:t xml:space="preserve">okres minimum 2 letniej gwarancji, dotyczący całego krążnika, </w:t>
      </w:r>
    </w:p>
    <w:p w:rsidR="009756C1" w:rsidRPr="009756C1" w:rsidRDefault="009756C1" w:rsidP="009756C1">
      <w:pPr>
        <w:pStyle w:val="Akapitzlist"/>
        <w:numPr>
          <w:ilvl w:val="0"/>
          <w:numId w:val="29"/>
        </w:numPr>
        <w:spacing w:after="0" w:line="300" w:lineRule="atLeast"/>
        <w:ind w:left="1037" w:hanging="357"/>
        <w:jc w:val="both"/>
        <w:rPr>
          <w:rFonts w:cstheme="minorHAnsi"/>
          <w:bCs/>
        </w:rPr>
      </w:pPr>
      <w:r w:rsidRPr="009756C1">
        <w:rPr>
          <w:rFonts w:cstheme="minorHAnsi"/>
          <w:bCs/>
        </w:rPr>
        <w:t>warunki gwarancji, składowania oraz użytkowania,</w:t>
      </w:r>
    </w:p>
    <w:p w:rsidR="009756C1" w:rsidRPr="009756C1" w:rsidRDefault="009756C1" w:rsidP="009756C1">
      <w:pPr>
        <w:numPr>
          <w:ilvl w:val="0"/>
          <w:numId w:val="37"/>
        </w:numPr>
        <w:spacing w:after="0" w:line="300" w:lineRule="atLeast"/>
        <w:jc w:val="both"/>
        <w:rPr>
          <w:rFonts w:cstheme="minorHAnsi"/>
        </w:rPr>
      </w:pPr>
      <w:r w:rsidRPr="009756C1">
        <w:rPr>
          <w:rFonts w:cstheme="minorHAnsi"/>
          <w:bCs/>
        </w:rPr>
        <w:t>Oczekiwany termi</w:t>
      </w:r>
      <w:r w:rsidRPr="009756C1">
        <w:rPr>
          <w:rFonts w:cstheme="minorHAnsi"/>
        </w:rPr>
        <w:t>n realizacji zamówienia: do 2 miesięcy od otrzymania zamówienia.</w:t>
      </w:r>
    </w:p>
    <w:p w:rsidR="009756C1" w:rsidRPr="009756C1" w:rsidRDefault="009756C1" w:rsidP="009756C1">
      <w:pPr>
        <w:numPr>
          <w:ilvl w:val="0"/>
          <w:numId w:val="37"/>
        </w:numPr>
        <w:spacing w:after="0" w:line="300" w:lineRule="atLeast"/>
        <w:jc w:val="both"/>
        <w:rPr>
          <w:rFonts w:cstheme="minorHAnsi"/>
        </w:rPr>
      </w:pPr>
      <w:r w:rsidRPr="009756C1">
        <w:rPr>
          <w:rFonts w:cstheme="minorHAnsi"/>
          <w:color w:val="000000"/>
        </w:rPr>
        <w:t xml:space="preserve">Oferta techniczno-cenowa powinna zawierać dokładną specyfikację wykonania krążników, oferowane warunki gwarancyjne, dotyczące także składowania i konserwacji, wzór deklaracji </w:t>
      </w:r>
      <w:r w:rsidRPr="009756C1">
        <w:rPr>
          <w:rFonts w:cstheme="minorHAnsi"/>
          <w:color w:val="000000"/>
        </w:rPr>
        <w:lastRenderedPageBreak/>
        <w:t>zgodności do stosowania krążników dla 22 strefy zagrożenia wybuchem, koszt jednostkowy wykonania krążnika oraz całej partii zamówienia, obejmującej także uzyskanie wymaganych dokumentów, poświadczeń, deklaracji zgodności, referencje – minimum dwie za ostatnie 3 lata tylko dla dostawy krążników gumowych typu Atex dla strefy 22 zagrożenia wybuchem.</w:t>
      </w:r>
    </w:p>
    <w:p w:rsidR="009756C1" w:rsidRPr="009756C1" w:rsidRDefault="009756C1" w:rsidP="009756C1">
      <w:pPr>
        <w:pStyle w:val="Akapitzlist"/>
        <w:numPr>
          <w:ilvl w:val="0"/>
          <w:numId w:val="37"/>
        </w:numPr>
        <w:autoSpaceDE w:val="0"/>
        <w:autoSpaceDN w:val="0"/>
        <w:adjustRightInd w:val="0"/>
        <w:spacing w:after="0" w:line="300" w:lineRule="atLeast"/>
        <w:jc w:val="both"/>
        <w:rPr>
          <w:rFonts w:cstheme="minorHAnsi"/>
          <w:color w:val="000000"/>
        </w:rPr>
      </w:pPr>
      <w:r w:rsidRPr="009756C1">
        <w:rPr>
          <w:rFonts w:cstheme="minorHAnsi"/>
          <w:color w:val="000000"/>
        </w:rPr>
        <w:t>Kryterium wyboru Wykonawcy:</w:t>
      </w:r>
    </w:p>
    <w:p w:rsidR="009756C1" w:rsidRPr="009756C1" w:rsidRDefault="009756C1" w:rsidP="009756C1">
      <w:pPr>
        <w:pStyle w:val="Akapitzlist"/>
        <w:numPr>
          <w:ilvl w:val="0"/>
          <w:numId w:val="18"/>
        </w:numPr>
        <w:autoSpaceDE w:val="0"/>
        <w:autoSpaceDN w:val="0"/>
        <w:adjustRightInd w:val="0"/>
        <w:spacing w:after="0" w:line="300" w:lineRule="atLeast"/>
        <w:jc w:val="both"/>
        <w:rPr>
          <w:rFonts w:cstheme="minorHAnsi"/>
          <w:color w:val="000000"/>
        </w:rPr>
      </w:pPr>
      <w:r w:rsidRPr="009756C1">
        <w:rPr>
          <w:rFonts w:cstheme="minorHAnsi"/>
          <w:color w:val="000000"/>
        </w:rPr>
        <w:t>Cena – waga 100%</w:t>
      </w:r>
    </w:p>
    <w:p w:rsidR="009756C1" w:rsidRPr="009756C1" w:rsidRDefault="009756C1" w:rsidP="009756C1">
      <w:pPr>
        <w:rPr>
          <w:rFonts w:cstheme="minorHAnsi"/>
        </w:rPr>
      </w:pPr>
    </w:p>
    <w:p w:rsidR="009756C1" w:rsidRDefault="009756C1" w:rsidP="009756C1">
      <w:pPr>
        <w:rPr>
          <w:rFonts w:cstheme="minorHAnsi"/>
        </w:rPr>
      </w:pPr>
      <w:r w:rsidRPr="009756C1">
        <w:rPr>
          <w:rFonts w:cstheme="minorHAnsi"/>
        </w:rPr>
        <w:t>Sporządził:</w:t>
      </w:r>
    </w:p>
    <w:p w:rsidR="009756C1" w:rsidRPr="009756C1" w:rsidRDefault="009756C1" w:rsidP="009756C1">
      <w:pPr>
        <w:rPr>
          <w:rFonts w:cstheme="minorHAnsi"/>
        </w:rPr>
      </w:pPr>
      <w:r w:rsidRPr="009756C1">
        <w:rPr>
          <w:rFonts w:cstheme="minorHAnsi"/>
        </w:rPr>
        <w:t>Witold Dunal</w:t>
      </w:r>
    </w:p>
    <w:p w:rsidR="009756C1" w:rsidRPr="008065B1" w:rsidRDefault="009756C1" w:rsidP="009756C1">
      <w:pPr>
        <w:autoSpaceDE w:val="0"/>
        <w:autoSpaceDN w:val="0"/>
        <w:adjustRightInd w:val="0"/>
        <w:rPr>
          <w:rFonts w:ascii="Verdana" w:hAnsi="Verdana" w:cs="Courier New"/>
          <w:color w:val="000000"/>
        </w:rPr>
      </w:pPr>
    </w:p>
    <w:p w:rsidR="009756C1" w:rsidRDefault="009756C1" w:rsidP="009756C1">
      <w:pPr>
        <w:rPr>
          <w:rFonts w:cs="Arial"/>
          <w:b/>
        </w:rPr>
      </w:pPr>
    </w:p>
    <w:p w:rsidR="009756C1" w:rsidRDefault="009756C1" w:rsidP="009756C1">
      <w:pPr>
        <w:rPr>
          <w:rFonts w:cs="Arial"/>
          <w:b/>
        </w:rPr>
      </w:pPr>
    </w:p>
    <w:p w:rsidR="009756C1" w:rsidRDefault="009756C1" w:rsidP="009756C1">
      <w:pPr>
        <w:rPr>
          <w:rFonts w:cs="Arial"/>
          <w:b/>
        </w:rPr>
      </w:pPr>
    </w:p>
    <w:p w:rsidR="009756C1" w:rsidRPr="009756C1" w:rsidRDefault="009756C1" w:rsidP="009756C1">
      <w:pPr>
        <w:pStyle w:val="Nagwek3"/>
        <w:numPr>
          <w:ilvl w:val="0"/>
          <w:numId w:val="38"/>
        </w:numPr>
        <w:jc w:val="center"/>
        <w:rPr>
          <w:rFonts w:asciiTheme="minorHAnsi" w:hAnsiTheme="minorHAnsi" w:cstheme="minorHAnsi"/>
          <w:b/>
          <w:szCs w:val="22"/>
          <w:lang w:val="pl-PL"/>
        </w:rPr>
      </w:pPr>
      <w:r w:rsidRPr="009756C1">
        <w:rPr>
          <w:b/>
          <w:lang w:val="pl-PL"/>
        </w:rPr>
        <w:br w:type="page"/>
      </w:r>
      <w:r w:rsidRPr="009756C1">
        <w:rPr>
          <w:rFonts w:asciiTheme="minorHAnsi" w:hAnsiTheme="minorHAnsi" w:cstheme="minorHAnsi"/>
          <w:b/>
          <w:szCs w:val="22"/>
          <w:lang w:val="pl-PL"/>
        </w:rPr>
        <w:lastRenderedPageBreak/>
        <w:t>ZAKRES PRAC DO WYKONANIA</w:t>
      </w:r>
    </w:p>
    <w:p w:rsidR="009756C1" w:rsidRPr="009756C1" w:rsidRDefault="009756C1" w:rsidP="009756C1">
      <w:pPr>
        <w:rPr>
          <w:rFonts w:cstheme="minorHAnsi"/>
        </w:rPr>
      </w:pPr>
    </w:p>
    <w:p w:rsidR="009756C1" w:rsidRPr="009756C1" w:rsidRDefault="009756C1" w:rsidP="009756C1">
      <w:pPr>
        <w:jc w:val="center"/>
        <w:rPr>
          <w:rFonts w:cstheme="minorHAnsi"/>
          <w:b/>
          <w:u w:val="single"/>
        </w:rPr>
      </w:pPr>
      <w:r w:rsidRPr="009756C1">
        <w:rPr>
          <w:rFonts w:cstheme="minorHAnsi"/>
        </w:rPr>
        <w:t xml:space="preserve">dotyczy: </w:t>
      </w:r>
      <w:r w:rsidRPr="009756C1">
        <w:rPr>
          <w:rFonts w:cstheme="minorHAnsi"/>
          <w:b/>
          <w:u w:val="single"/>
        </w:rPr>
        <w:t>wykonanie i</w:t>
      </w:r>
      <w:r w:rsidRPr="009756C1">
        <w:rPr>
          <w:rFonts w:cstheme="minorHAnsi"/>
        </w:rPr>
        <w:t xml:space="preserve"> </w:t>
      </w:r>
      <w:r w:rsidRPr="009756C1">
        <w:rPr>
          <w:rFonts w:cstheme="minorHAnsi"/>
          <w:b/>
          <w:bCs/>
          <w:u w:val="single"/>
        </w:rPr>
        <w:t>dostawa krążników do ładowarko-zwałowarek na rok 2021</w:t>
      </w:r>
      <w:r w:rsidRPr="009756C1">
        <w:rPr>
          <w:rFonts w:cstheme="minorHAnsi"/>
          <w:b/>
          <w:u w:val="single"/>
        </w:rPr>
        <w:t>:</w:t>
      </w:r>
    </w:p>
    <w:p w:rsidR="009756C1" w:rsidRPr="009756C1" w:rsidRDefault="009756C1" w:rsidP="009756C1">
      <w:pPr>
        <w:spacing w:line="312" w:lineRule="atLeast"/>
        <w:jc w:val="both"/>
        <w:rPr>
          <w:rFonts w:cstheme="minorHAnsi"/>
        </w:rPr>
      </w:pPr>
    </w:p>
    <w:p w:rsidR="009756C1" w:rsidRPr="009756C1" w:rsidRDefault="009756C1" w:rsidP="009756C1">
      <w:pPr>
        <w:spacing w:line="312" w:lineRule="atLeast"/>
        <w:jc w:val="both"/>
        <w:rPr>
          <w:rFonts w:cstheme="minorHAnsi"/>
          <w:bCs/>
        </w:rPr>
      </w:pPr>
      <w:r w:rsidRPr="009756C1">
        <w:rPr>
          <w:rFonts w:cstheme="minorHAnsi"/>
          <w:b/>
          <w:bCs/>
        </w:rPr>
        <w:t>I.</w:t>
      </w:r>
      <w:r w:rsidRPr="009756C1">
        <w:rPr>
          <w:rFonts w:cstheme="minorHAnsi"/>
          <w:bCs/>
        </w:rPr>
        <w:t xml:space="preserve"> </w:t>
      </w:r>
      <w:r w:rsidRPr="009756C1">
        <w:rPr>
          <w:rFonts w:cstheme="minorHAnsi"/>
          <w:b/>
          <w:bCs/>
        </w:rPr>
        <w:t>Zakres obejmuje wykonanie i dostawę następujących krążników dla ładowarko-zwałowarek ŁZKS-500/250:</w:t>
      </w:r>
    </w:p>
    <w:p w:rsidR="009756C1" w:rsidRPr="009756C1" w:rsidRDefault="009756C1" w:rsidP="009756C1">
      <w:pPr>
        <w:spacing w:line="312" w:lineRule="atLeast"/>
        <w:ind w:left="284" w:hanging="284"/>
        <w:jc w:val="both"/>
        <w:rPr>
          <w:rFonts w:cstheme="minorHAnsi"/>
          <w:bCs/>
        </w:rPr>
      </w:pPr>
    </w:p>
    <w:p w:rsidR="009756C1" w:rsidRPr="009756C1" w:rsidRDefault="009756C1" w:rsidP="009756C1">
      <w:pPr>
        <w:numPr>
          <w:ilvl w:val="0"/>
          <w:numId w:val="39"/>
        </w:numPr>
        <w:spacing w:after="0" w:line="312" w:lineRule="atLeast"/>
        <w:jc w:val="both"/>
        <w:rPr>
          <w:rFonts w:cstheme="minorHAnsi"/>
          <w:bCs/>
          <w:color w:val="000000"/>
        </w:rPr>
      </w:pPr>
      <w:r w:rsidRPr="009756C1">
        <w:rPr>
          <w:rFonts w:cstheme="minorHAnsi"/>
          <w:bCs/>
          <w:color w:val="000000"/>
        </w:rPr>
        <w:t xml:space="preserve">Krążnik tarczowy dolny Td133 x 750 x 14, indeks: 110027785 – ilość </w:t>
      </w:r>
      <w:r w:rsidRPr="009756C1">
        <w:rPr>
          <w:rFonts w:cstheme="minorHAnsi"/>
          <w:bCs/>
        </w:rPr>
        <w:t>50</w:t>
      </w:r>
      <w:r w:rsidRPr="009756C1">
        <w:rPr>
          <w:rFonts w:cstheme="minorHAnsi"/>
          <w:bCs/>
          <w:color w:val="000000"/>
        </w:rPr>
        <w:t xml:space="preserve"> sztuk.  </w:t>
      </w:r>
    </w:p>
    <w:p w:rsidR="009756C1" w:rsidRPr="009756C1" w:rsidRDefault="009756C1" w:rsidP="009756C1">
      <w:pPr>
        <w:spacing w:line="312" w:lineRule="atLeast"/>
        <w:ind w:left="284" w:hanging="284"/>
        <w:jc w:val="both"/>
        <w:rPr>
          <w:rFonts w:cstheme="minorHAnsi"/>
          <w:bCs/>
          <w:color w:val="000000"/>
        </w:rPr>
      </w:pPr>
    </w:p>
    <w:p w:rsidR="009756C1" w:rsidRPr="009756C1" w:rsidRDefault="009756C1" w:rsidP="009756C1">
      <w:pPr>
        <w:spacing w:line="312" w:lineRule="atLeast"/>
        <w:jc w:val="both"/>
        <w:rPr>
          <w:rFonts w:cstheme="minorHAnsi"/>
          <w:b/>
          <w:bCs/>
        </w:rPr>
      </w:pPr>
      <w:r w:rsidRPr="009756C1">
        <w:rPr>
          <w:rFonts w:cstheme="minorHAnsi"/>
          <w:b/>
          <w:bCs/>
        </w:rPr>
        <w:t>II.  Szczegółowe warunki wykonania i dostawy:</w:t>
      </w:r>
    </w:p>
    <w:p w:rsidR="009756C1" w:rsidRPr="009756C1" w:rsidRDefault="009756C1" w:rsidP="009756C1">
      <w:pPr>
        <w:pStyle w:val="Tekstpodstawowy"/>
        <w:spacing w:line="308" w:lineRule="auto"/>
        <w:jc w:val="both"/>
        <w:rPr>
          <w:rFonts w:cstheme="minorHAnsi"/>
          <w:b/>
        </w:rPr>
      </w:pPr>
    </w:p>
    <w:p w:rsidR="009756C1" w:rsidRPr="009756C1" w:rsidRDefault="009756C1" w:rsidP="009756C1">
      <w:pPr>
        <w:pStyle w:val="Tekstpodstawowy"/>
        <w:numPr>
          <w:ilvl w:val="0"/>
          <w:numId w:val="40"/>
        </w:numPr>
        <w:spacing w:after="0" w:line="308" w:lineRule="auto"/>
        <w:jc w:val="both"/>
        <w:rPr>
          <w:rFonts w:cstheme="minorHAnsi"/>
          <w:color w:val="000000"/>
        </w:rPr>
      </w:pPr>
      <w:r w:rsidRPr="009756C1">
        <w:rPr>
          <w:rFonts w:cstheme="minorHAnsi"/>
          <w:color w:val="000000"/>
        </w:rPr>
        <w:t>Krążnik tarczowy dolny Td133 x 750 x 14:</w:t>
      </w:r>
    </w:p>
    <w:p w:rsidR="009756C1" w:rsidRPr="009756C1" w:rsidRDefault="009756C1" w:rsidP="009756C1">
      <w:pPr>
        <w:pStyle w:val="Akapitzlist"/>
        <w:numPr>
          <w:ilvl w:val="0"/>
          <w:numId w:val="32"/>
        </w:numPr>
        <w:spacing w:after="0" w:line="320" w:lineRule="exact"/>
        <w:ind w:right="-2"/>
        <w:jc w:val="both"/>
        <w:rPr>
          <w:rFonts w:cstheme="minorHAnsi"/>
        </w:rPr>
      </w:pPr>
      <w:r w:rsidRPr="009756C1">
        <w:rPr>
          <w:rFonts w:cstheme="minorHAnsi"/>
        </w:rPr>
        <w:t>Płaszcz krążnika wykonany z rury stalowej.</w:t>
      </w:r>
    </w:p>
    <w:p w:rsidR="009756C1" w:rsidRPr="009756C1" w:rsidRDefault="009756C1" w:rsidP="009756C1">
      <w:pPr>
        <w:pStyle w:val="Akapitzlist"/>
        <w:numPr>
          <w:ilvl w:val="0"/>
          <w:numId w:val="32"/>
        </w:numPr>
        <w:spacing w:after="0" w:line="320" w:lineRule="exact"/>
        <w:ind w:right="-2"/>
        <w:jc w:val="both"/>
        <w:rPr>
          <w:rFonts w:cstheme="minorHAnsi"/>
        </w:rPr>
      </w:pPr>
      <w:r w:rsidRPr="009756C1">
        <w:rPr>
          <w:rFonts w:cstheme="minorHAnsi"/>
        </w:rPr>
        <w:t>Łożyska toczne gwarantujące możliwie najdłuższą żywotność krążników.</w:t>
      </w:r>
    </w:p>
    <w:p w:rsidR="009756C1" w:rsidRPr="009756C1" w:rsidRDefault="009756C1" w:rsidP="009756C1">
      <w:pPr>
        <w:pStyle w:val="Akapitzlist"/>
        <w:numPr>
          <w:ilvl w:val="0"/>
          <w:numId w:val="28"/>
        </w:numPr>
        <w:spacing w:after="0" w:line="320" w:lineRule="exact"/>
        <w:ind w:right="-2"/>
        <w:jc w:val="both"/>
        <w:rPr>
          <w:rFonts w:cstheme="minorHAnsi"/>
        </w:rPr>
      </w:pPr>
      <w:r w:rsidRPr="009756C1">
        <w:rPr>
          <w:rFonts w:cstheme="minorHAnsi"/>
        </w:rPr>
        <w:t>Wykonanie uszczelnienia łożysk powinno gwarantować stosowanie w strefach zagrożenia wybuchem dla pyłów węgla kamiennego oraz dodatkowo szczelność dla wody i mgły wodnej.</w:t>
      </w:r>
    </w:p>
    <w:p w:rsidR="009756C1" w:rsidRPr="009756C1" w:rsidRDefault="009756C1" w:rsidP="009756C1">
      <w:pPr>
        <w:pStyle w:val="Akapitzlist"/>
        <w:numPr>
          <w:ilvl w:val="0"/>
          <w:numId w:val="32"/>
        </w:numPr>
        <w:spacing w:after="0" w:line="320" w:lineRule="exact"/>
        <w:ind w:right="-2"/>
        <w:jc w:val="both"/>
        <w:rPr>
          <w:rFonts w:cstheme="minorHAnsi"/>
        </w:rPr>
      </w:pPr>
      <w:r w:rsidRPr="009756C1">
        <w:rPr>
          <w:rFonts w:cstheme="minorHAnsi"/>
        </w:rPr>
        <w:t>Tarcze poliuretanowe na płaszczu krążnika rozmieszczone niesymetrycznie na długości płaszcza (na zewnątrz kilka obok siebie, odsunięte od końcówki wałka).</w:t>
      </w:r>
    </w:p>
    <w:p w:rsidR="009756C1" w:rsidRPr="009756C1" w:rsidRDefault="009756C1" w:rsidP="009756C1">
      <w:pPr>
        <w:pStyle w:val="Akapitzlist"/>
        <w:numPr>
          <w:ilvl w:val="0"/>
          <w:numId w:val="32"/>
        </w:numPr>
        <w:spacing w:after="0" w:line="320" w:lineRule="exact"/>
        <w:ind w:right="-2"/>
        <w:jc w:val="both"/>
        <w:rPr>
          <w:rFonts w:cstheme="minorHAnsi"/>
        </w:rPr>
      </w:pPr>
      <w:r w:rsidRPr="009756C1">
        <w:rPr>
          <w:rFonts w:cstheme="minorHAnsi"/>
        </w:rPr>
        <w:t>Tarcze zabezpieczone przed przesuwaniem i zsuwaniem się z płaszcza krążnika.</w:t>
      </w:r>
    </w:p>
    <w:p w:rsidR="009756C1" w:rsidRPr="009756C1" w:rsidRDefault="009756C1" w:rsidP="009756C1">
      <w:pPr>
        <w:numPr>
          <w:ilvl w:val="0"/>
          <w:numId w:val="32"/>
        </w:numPr>
        <w:spacing w:after="0" w:line="320" w:lineRule="exact"/>
        <w:ind w:right="-2"/>
        <w:jc w:val="both"/>
        <w:rPr>
          <w:rFonts w:cstheme="minorHAnsi"/>
        </w:rPr>
      </w:pPr>
      <w:r w:rsidRPr="009756C1">
        <w:rPr>
          <w:rFonts w:cstheme="minorHAnsi"/>
        </w:rPr>
        <w:t xml:space="preserve">Tarcze poliuretanowe o właściwościach antyelektrostatycznych i wykonane z materiału trudnopalnego. </w:t>
      </w:r>
    </w:p>
    <w:p w:rsidR="009756C1" w:rsidRPr="009756C1" w:rsidRDefault="009756C1" w:rsidP="009756C1">
      <w:pPr>
        <w:pStyle w:val="Akapitzlist"/>
        <w:numPr>
          <w:ilvl w:val="0"/>
          <w:numId w:val="32"/>
        </w:numPr>
        <w:spacing w:after="0" w:line="320" w:lineRule="exact"/>
        <w:ind w:right="-2"/>
        <w:jc w:val="both"/>
        <w:rPr>
          <w:rFonts w:cstheme="minorHAnsi"/>
        </w:rPr>
      </w:pPr>
      <w:r w:rsidRPr="009756C1">
        <w:rPr>
          <w:rFonts w:cstheme="minorHAnsi"/>
        </w:rPr>
        <w:t>Zabezpieczenie antykorozyjne krążników – farba podkładowa, kolor do uzgodnienia z Zamawiającym.</w:t>
      </w:r>
    </w:p>
    <w:p w:rsidR="009756C1" w:rsidRPr="009756C1" w:rsidRDefault="009756C1" w:rsidP="009756C1">
      <w:pPr>
        <w:pStyle w:val="Akapitzlist"/>
        <w:numPr>
          <w:ilvl w:val="0"/>
          <w:numId w:val="32"/>
        </w:numPr>
        <w:spacing w:after="0" w:line="320" w:lineRule="exact"/>
        <w:ind w:right="-2"/>
        <w:jc w:val="both"/>
        <w:rPr>
          <w:rFonts w:cstheme="minorHAnsi"/>
        </w:rPr>
      </w:pPr>
      <w:r w:rsidRPr="009756C1">
        <w:rPr>
          <w:rFonts w:cstheme="minorHAnsi"/>
        </w:rPr>
        <w:t xml:space="preserve">Oznakowanie obustronne każdego krążnika cechami producenta oraz datą wykonania (miesiąc lub tydzień/rok). </w:t>
      </w:r>
    </w:p>
    <w:p w:rsidR="009756C1" w:rsidRPr="009756C1" w:rsidRDefault="009756C1" w:rsidP="009756C1">
      <w:pPr>
        <w:pStyle w:val="Tekstpodstawowy"/>
        <w:spacing w:line="308" w:lineRule="auto"/>
        <w:jc w:val="both"/>
        <w:rPr>
          <w:rFonts w:cstheme="minorHAnsi"/>
          <w:b/>
          <w:color w:val="000000"/>
        </w:rPr>
      </w:pPr>
    </w:p>
    <w:p w:rsidR="009756C1" w:rsidRPr="009756C1" w:rsidRDefault="009756C1" w:rsidP="009756C1">
      <w:pPr>
        <w:spacing w:line="312" w:lineRule="atLeast"/>
        <w:jc w:val="both"/>
        <w:rPr>
          <w:rFonts w:cstheme="minorHAnsi"/>
          <w:b/>
          <w:bCs/>
        </w:rPr>
      </w:pPr>
      <w:r w:rsidRPr="009756C1">
        <w:rPr>
          <w:rFonts w:cstheme="minorHAnsi"/>
          <w:b/>
          <w:bCs/>
        </w:rPr>
        <w:t>III. Pozostałe warunki wykonania i dostawy:</w:t>
      </w:r>
    </w:p>
    <w:p w:rsidR="009756C1" w:rsidRPr="009756C1" w:rsidRDefault="009756C1" w:rsidP="009756C1">
      <w:pPr>
        <w:spacing w:line="312" w:lineRule="atLeast"/>
        <w:jc w:val="both"/>
        <w:rPr>
          <w:rFonts w:cstheme="minorHAnsi"/>
          <w:bCs/>
        </w:rPr>
      </w:pPr>
      <w:r w:rsidRPr="009756C1">
        <w:rPr>
          <w:rFonts w:cstheme="minorHAnsi"/>
          <w:bCs/>
        </w:rPr>
        <w:t xml:space="preserve">    </w:t>
      </w:r>
    </w:p>
    <w:p w:rsidR="009756C1" w:rsidRPr="009756C1" w:rsidRDefault="009756C1" w:rsidP="009756C1">
      <w:pPr>
        <w:numPr>
          <w:ilvl w:val="0"/>
          <w:numId w:val="41"/>
        </w:numPr>
        <w:spacing w:after="0" w:line="300" w:lineRule="atLeast"/>
        <w:jc w:val="both"/>
        <w:rPr>
          <w:rFonts w:cstheme="minorHAnsi"/>
          <w:bCs/>
        </w:rPr>
      </w:pPr>
      <w:r w:rsidRPr="009756C1">
        <w:rPr>
          <w:rFonts w:cstheme="minorHAnsi"/>
          <w:bCs/>
        </w:rPr>
        <w:t>We wszystkich krążnikach należy zastosować wyłącznie łożyska o najwyższej jakości wykonania (wybór dostawcy łożysk należy do Wykonawcy), zapewniające minimum 2</w:t>
      </w:r>
      <w:r w:rsidRPr="009756C1">
        <w:rPr>
          <w:rFonts w:cstheme="minorHAnsi"/>
          <w:bCs/>
          <w:u w:val="single"/>
        </w:rPr>
        <w:t xml:space="preserve"> letnią gwarancję użytkowania dla każdego krążnika</w:t>
      </w:r>
      <w:r w:rsidRPr="009756C1">
        <w:rPr>
          <w:rFonts w:cstheme="minorHAnsi"/>
          <w:bCs/>
        </w:rPr>
        <w:t xml:space="preserve">. </w:t>
      </w:r>
      <w:r w:rsidRPr="009756C1">
        <w:rPr>
          <w:rFonts w:cstheme="minorHAnsi"/>
          <w:color w:val="000000"/>
        </w:rPr>
        <w:t>Oczekiwany jest dłuższy okres gwarancyjny,</w:t>
      </w:r>
      <w:r w:rsidRPr="009756C1">
        <w:rPr>
          <w:rFonts w:cstheme="minorHAnsi"/>
          <w:bCs/>
        </w:rPr>
        <w:t xml:space="preserve"> </w:t>
      </w:r>
    </w:p>
    <w:p w:rsidR="009756C1" w:rsidRPr="009756C1" w:rsidRDefault="009756C1" w:rsidP="009756C1">
      <w:pPr>
        <w:numPr>
          <w:ilvl w:val="0"/>
          <w:numId w:val="41"/>
        </w:numPr>
        <w:spacing w:after="0" w:line="300" w:lineRule="atLeast"/>
        <w:jc w:val="both"/>
        <w:rPr>
          <w:rFonts w:cstheme="minorHAnsi"/>
          <w:bCs/>
        </w:rPr>
      </w:pPr>
      <w:r w:rsidRPr="009756C1">
        <w:rPr>
          <w:rFonts w:cstheme="minorHAnsi"/>
          <w:bCs/>
        </w:rPr>
        <w:t>Wszystkie krążniki powinny być poddawane sprawdzeniom fabrycznym, aby uzyskać łatwość obracania się w łożyskach, zgodnie z wymaganiami. Krążniki, których osi nie da się łatwo i bez zacięć, obrócić ręcznie (bez narzędzi), zostaną niezwłocznie po dostawie lub stwierdzeniu tego faktu jeszcze przed montażem, uznane za wadliwe oraz zareklamowane na koszt Wykonawcy w celu usunięcia wady.</w:t>
      </w:r>
    </w:p>
    <w:p w:rsidR="009756C1" w:rsidRPr="009756C1" w:rsidRDefault="009756C1" w:rsidP="009756C1">
      <w:pPr>
        <w:numPr>
          <w:ilvl w:val="0"/>
          <w:numId w:val="41"/>
        </w:numPr>
        <w:spacing w:after="0" w:line="300" w:lineRule="atLeast"/>
        <w:jc w:val="both"/>
        <w:rPr>
          <w:rFonts w:cstheme="minorHAnsi"/>
          <w:bCs/>
        </w:rPr>
      </w:pPr>
      <w:r w:rsidRPr="009756C1">
        <w:rPr>
          <w:rFonts w:cstheme="minorHAnsi"/>
          <w:bCs/>
        </w:rPr>
        <w:t>Wszystkie krążniki powinny być wyważone dynamicznie, co powinno być udokumentowane także w świadectwie jakości wykonania.</w:t>
      </w:r>
    </w:p>
    <w:p w:rsidR="009756C1" w:rsidRPr="009756C1" w:rsidRDefault="009756C1" w:rsidP="009756C1">
      <w:pPr>
        <w:numPr>
          <w:ilvl w:val="0"/>
          <w:numId w:val="41"/>
        </w:numPr>
        <w:spacing w:after="0" w:line="300" w:lineRule="atLeast"/>
        <w:jc w:val="both"/>
        <w:rPr>
          <w:rFonts w:cstheme="minorHAnsi"/>
          <w:bCs/>
        </w:rPr>
      </w:pPr>
      <w:r w:rsidRPr="009756C1">
        <w:rPr>
          <w:rFonts w:cstheme="minorHAnsi"/>
          <w:bCs/>
        </w:rPr>
        <w:t>Wykonawca wraz z dostawą krążników dostarczy Zamawiającemu:</w:t>
      </w:r>
    </w:p>
    <w:p w:rsidR="009756C1" w:rsidRPr="009756C1" w:rsidRDefault="009756C1" w:rsidP="009756C1">
      <w:pPr>
        <w:pStyle w:val="Akapitzlist"/>
        <w:numPr>
          <w:ilvl w:val="0"/>
          <w:numId w:val="34"/>
        </w:numPr>
        <w:spacing w:after="0" w:line="300" w:lineRule="atLeast"/>
        <w:ind w:left="1037" w:hanging="357"/>
        <w:jc w:val="both"/>
        <w:rPr>
          <w:rFonts w:cstheme="minorHAnsi"/>
          <w:bCs/>
        </w:rPr>
      </w:pPr>
      <w:r w:rsidRPr="009756C1">
        <w:rPr>
          <w:rFonts w:cstheme="minorHAnsi"/>
          <w:bCs/>
        </w:rPr>
        <w:t>świadectwo jakości wykonania zgodnie z założeniami, dotyczące wszystkich krążników z dostawy,</w:t>
      </w:r>
    </w:p>
    <w:p w:rsidR="009756C1" w:rsidRPr="009756C1" w:rsidRDefault="009756C1" w:rsidP="009756C1">
      <w:pPr>
        <w:pStyle w:val="Akapitzlist"/>
        <w:numPr>
          <w:ilvl w:val="0"/>
          <w:numId w:val="34"/>
        </w:numPr>
        <w:spacing w:after="0" w:line="300" w:lineRule="atLeast"/>
        <w:ind w:left="1037" w:hanging="357"/>
        <w:jc w:val="both"/>
        <w:rPr>
          <w:rFonts w:cstheme="minorHAnsi"/>
          <w:bCs/>
        </w:rPr>
      </w:pPr>
      <w:r w:rsidRPr="009756C1">
        <w:rPr>
          <w:rFonts w:cstheme="minorHAnsi"/>
          <w:bCs/>
        </w:rPr>
        <w:t>deklarację zgodności obejmującą możliwość stosowania dla strefy 22 zagrożenia wybuchem ze względu na występujący pył węglowy, zgodnie z Dyrektywą ATEX-94/9/WE.</w:t>
      </w:r>
    </w:p>
    <w:p w:rsidR="009756C1" w:rsidRPr="009756C1" w:rsidRDefault="009756C1" w:rsidP="009756C1">
      <w:pPr>
        <w:pStyle w:val="Akapitzlist"/>
        <w:numPr>
          <w:ilvl w:val="0"/>
          <w:numId w:val="34"/>
        </w:numPr>
        <w:spacing w:after="0" w:line="300" w:lineRule="atLeast"/>
        <w:ind w:left="1037" w:hanging="357"/>
        <w:jc w:val="both"/>
        <w:rPr>
          <w:rFonts w:cstheme="minorHAnsi"/>
          <w:bCs/>
        </w:rPr>
      </w:pPr>
      <w:r w:rsidRPr="009756C1">
        <w:rPr>
          <w:rFonts w:cstheme="minorHAnsi"/>
          <w:bCs/>
        </w:rPr>
        <w:t xml:space="preserve">dokument gwarancyjny na okres minimum 2 letniej gwarancji, dotyczący całego krążnika, </w:t>
      </w:r>
    </w:p>
    <w:p w:rsidR="009756C1" w:rsidRPr="009756C1" w:rsidRDefault="009756C1" w:rsidP="009756C1">
      <w:pPr>
        <w:pStyle w:val="Akapitzlist"/>
        <w:numPr>
          <w:ilvl w:val="0"/>
          <w:numId w:val="34"/>
        </w:numPr>
        <w:spacing w:after="0" w:line="300" w:lineRule="atLeast"/>
        <w:ind w:left="1037" w:hanging="357"/>
        <w:jc w:val="both"/>
        <w:rPr>
          <w:rFonts w:cstheme="minorHAnsi"/>
          <w:bCs/>
        </w:rPr>
      </w:pPr>
      <w:r w:rsidRPr="009756C1">
        <w:rPr>
          <w:rFonts w:cstheme="minorHAnsi"/>
          <w:bCs/>
        </w:rPr>
        <w:lastRenderedPageBreak/>
        <w:t>warunki gwarancji, składowania oraz użytkowania,</w:t>
      </w:r>
    </w:p>
    <w:p w:rsidR="009756C1" w:rsidRPr="009756C1" w:rsidRDefault="009756C1" w:rsidP="009756C1">
      <w:pPr>
        <w:numPr>
          <w:ilvl w:val="0"/>
          <w:numId w:val="41"/>
        </w:numPr>
        <w:spacing w:after="0" w:line="300" w:lineRule="atLeast"/>
        <w:jc w:val="both"/>
        <w:rPr>
          <w:rFonts w:cstheme="minorHAnsi"/>
        </w:rPr>
      </w:pPr>
      <w:r w:rsidRPr="009756C1">
        <w:rPr>
          <w:rFonts w:cstheme="minorHAnsi"/>
          <w:bCs/>
        </w:rPr>
        <w:t>Oczekiwany termi</w:t>
      </w:r>
      <w:r w:rsidRPr="009756C1">
        <w:rPr>
          <w:rFonts w:cstheme="minorHAnsi"/>
        </w:rPr>
        <w:t>n realizacji zamówienia: do 2 miesięcy od otrzymania zamówienia.</w:t>
      </w:r>
    </w:p>
    <w:p w:rsidR="009756C1" w:rsidRPr="009756C1" w:rsidRDefault="009756C1" w:rsidP="009756C1">
      <w:pPr>
        <w:numPr>
          <w:ilvl w:val="0"/>
          <w:numId w:val="41"/>
        </w:numPr>
        <w:spacing w:after="0" w:line="300" w:lineRule="atLeast"/>
        <w:jc w:val="both"/>
        <w:rPr>
          <w:rFonts w:cstheme="minorHAnsi"/>
        </w:rPr>
      </w:pPr>
      <w:r w:rsidRPr="009756C1">
        <w:rPr>
          <w:rFonts w:cstheme="minorHAnsi"/>
          <w:color w:val="000000"/>
        </w:rPr>
        <w:t>Oferta techniczno-cenowa powinna zawierać dokładną specyfikację wykonania krążników, oferowane warunki gwarancyjne, dotyczące także składowania i konserwacji, wzór deklaracji zgodności do stosowania krążników dla 22 strefy zagrożenia wybuchem, koszt jednostkowy wykonania krążnika oraz całej partii zamówienia, obejmującej także uzyskanie wymaganych dokumentów, poświadczeń, deklaracji zgodności, referencje – minimum dwie za ostatnie 3 lata tylko dla dostawy krążników gumowych typu Atex dla strefy 22 zagrożenia wybuchem.</w:t>
      </w:r>
    </w:p>
    <w:p w:rsidR="009756C1" w:rsidRPr="009756C1" w:rsidRDefault="009756C1" w:rsidP="009756C1">
      <w:pPr>
        <w:numPr>
          <w:ilvl w:val="0"/>
          <w:numId w:val="41"/>
        </w:numPr>
        <w:spacing w:after="0" w:line="300" w:lineRule="atLeast"/>
        <w:jc w:val="both"/>
        <w:rPr>
          <w:rFonts w:cstheme="minorHAnsi"/>
        </w:rPr>
      </w:pPr>
      <w:r w:rsidRPr="009756C1">
        <w:rPr>
          <w:rFonts w:cstheme="minorHAnsi"/>
          <w:color w:val="000000"/>
        </w:rPr>
        <w:t>Oferta techniczno-cenowa powinna zawierać:</w:t>
      </w:r>
    </w:p>
    <w:p w:rsidR="009756C1" w:rsidRPr="009756C1" w:rsidRDefault="009756C1" w:rsidP="009756C1">
      <w:pPr>
        <w:pStyle w:val="Akapitzlist"/>
        <w:numPr>
          <w:ilvl w:val="0"/>
          <w:numId w:val="31"/>
        </w:numPr>
        <w:spacing w:after="0" w:line="300" w:lineRule="atLeast"/>
        <w:ind w:left="1094" w:hanging="357"/>
        <w:jc w:val="both"/>
        <w:rPr>
          <w:rFonts w:cstheme="minorHAnsi"/>
        </w:rPr>
      </w:pPr>
      <w:r w:rsidRPr="009756C1">
        <w:rPr>
          <w:rFonts w:cstheme="minorHAnsi"/>
          <w:color w:val="000000"/>
        </w:rPr>
        <w:t>specyfikację wykonania krążników, spełniającą wszystkie wymagania techniczne,</w:t>
      </w:r>
    </w:p>
    <w:p w:rsidR="009756C1" w:rsidRPr="009756C1" w:rsidRDefault="009756C1" w:rsidP="009756C1">
      <w:pPr>
        <w:pStyle w:val="Akapitzlist"/>
        <w:numPr>
          <w:ilvl w:val="0"/>
          <w:numId w:val="31"/>
        </w:numPr>
        <w:spacing w:after="0" w:line="300" w:lineRule="atLeast"/>
        <w:ind w:left="1094" w:hanging="357"/>
        <w:jc w:val="both"/>
        <w:rPr>
          <w:rFonts w:cstheme="minorHAnsi"/>
        </w:rPr>
      </w:pPr>
      <w:r w:rsidRPr="009756C1">
        <w:rPr>
          <w:rFonts w:cstheme="minorHAnsi"/>
          <w:color w:val="000000"/>
        </w:rPr>
        <w:t>oferowane warunki gwarancyjne, wymagane minimum 2 lata,</w:t>
      </w:r>
    </w:p>
    <w:p w:rsidR="009756C1" w:rsidRPr="009756C1" w:rsidRDefault="009756C1" w:rsidP="009756C1">
      <w:pPr>
        <w:pStyle w:val="Akapitzlist"/>
        <w:numPr>
          <w:ilvl w:val="0"/>
          <w:numId w:val="31"/>
        </w:numPr>
        <w:spacing w:after="0" w:line="300" w:lineRule="atLeast"/>
        <w:ind w:left="1094" w:hanging="357"/>
        <w:jc w:val="both"/>
        <w:rPr>
          <w:rFonts w:cstheme="minorHAnsi"/>
        </w:rPr>
      </w:pPr>
      <w:r w:rsidRPr="009756C1">
        <w:rPr>
          <w:rFonts w:cstheme="minorHAnsi"/>
          <w:color w:val="000000"/>
        </w:rPr>
        <w:t xml:space="preserve">wzór deklaracji zgodności do stosowania krążników dla 22 strefy zagrożenia wybuchem, </w:t>
      </w:r>
    </w:p>
    <w:p w:rsidR="009756C1" w:rsidRPr="009756C1" w:rsidRDefault="009756C1" w:rsidP="009756C1">
      <w:pPr>
        <w:pStyle w:val="Akapitzlist"/>
        <w:numPr>
          <w:ilvl w:val="0"/>
          <w:numId w:val="31"/>
        </w:numPr>
        <w:spacing w:after="0" w:line="300" w:lineRule="atLeast"/>
        <w:ind w:left="1094" w:hanging="357"/>
        <w:jc w:val="both"/>
        <w:rPr>
          <w:rFonts w:cstheme="minorHAnsi"/>
        </w:rPr>
      </w:pPr>
      <w:r w:rsidRPr="009756C1">
        <w:rPr>
          <w:rFonts w:cstheme="minorHAnsi"/>
          <w:color w:val="000000"/>
        </w:rPr>
        <w:t>koszt jednostkowy wykonania krążnika oraz całej partii zamówienia, obejmującej także uzyskanie wymaganych dokumentów, poświadczeń, deklaracji zgodności,</w:t>
      </w:r>
    </w:p>
    <w:p w:rsidR="009756C1" w:rsidRPr="009756C1" w:rsidRDefault="009756C1" w:rsidP="009756C1">
      <w:pPr>
        <w:pStyle w:val="Akapitzlist"/>
        <w:numPr>
          <w:ilvl w:val="0"/>
          <w:numId w:val="31"/>
        </w:numPr>
        <w:spacing w:after="0" w:line="300" w:lineRule="atLeast"/>
        <w:ind w:left="1094" w:hanging="357"/>
        <w:jc w:val="both"/>
        <w:rPr>
          <w:rFonts w:cstheme="minorHAnsi"/>
        </w:rPr>
      </w:pPr>
      <w:r w:rsidRPr="009756C1">
        <w:rPr>
          <w:rFonts w:cstheme="minorHAnsi"/>
          <w:color w:val="000000"/>
        </w:rPr>
        <w:t xml:space="preserve">referencje – minimum dwie za ostatnie 3 lata tylko dla dostawy przedmiotowych krążników z tarczami poliuretanowymi, w wykonaniu Atex dla strefy 22 zagrożenia wybuchem pyłu węglowego. </w:t>
      </w:r>
    </w:p>
    <w:p w:rsidR="009756C1" w:rsidRPr="009756C1" w:rsidRDefault="009756C1" w:rsidP="009756C1">
      <w:pPr>
        <w:numPr>
          <w:ilvl w:val="0"/>
          <w:numId w:val="41"/>
        </w:numPr>
        <w:spacing w:after="0" w:line="300" w:lineRule="atLeast"/>
        <w:jc w:val="both"/>
        <w:rPr>
          <w:rFonts w:cstheme="minorHAnsi"/>
          <w:color w:val="000000"/>
        </w:rPr>
      </w:pPr>
      <w:r w:rsidRPr="009756C1">
        <w:rPr>
          <w:rFonts w:cstheme="minorHAnsi"/>
          <w:color w:val="000000"/>
        </w:rPr>
        <w:t>Kryterium wyboru Wykonawcy:</w:t>
      </w:r>
    </w:p>
    <w:p w:rsidR="009756C1" w:rsidRPr="009756C1" w:rsidRDefault="009756C1" w:rsidP="009756C1">
      <w:pPr>
        <w:pStyle w:val="Akapitzlist"/>
        <w:numPr>
          <w:ilvl w:val="0"/>
          <w:numId w:val="18"/>
        </w:numPr>
        <w:autoSpaceDE w:val="0"/>
        <w:autoSpaceDN w:val="0"/>
        <w:adjustRightInd w:val="0"/>
        <w:spacing w:after="0" w:line="300" w:lineRule="atLeast"/>
        <w:jc w:val="both"/>
        <w:rPr>
          <w:rFonts w:cstheme="minorHAnsi"/>
          <w:color w:val="000000"/>
        </w:rPr>
      </w:pPr>
      <w:r w:rsidRPr="009756C1">
        <w:rPr>
          <w:rFonts w:cstheme="minorHAnsi"/>
          <w:color w:val="000000"/>
        </w:rPr>
        <w:t>Cena – waga 100%</w:t>
      </w:r>
    </w:p>
    <w:p w:rsidR="009756C1" w:rsidRPr="009756C1" w:rsidRDefault="009756C1" w:rsidP="009756C1">
      <w:pPr>
        <w:pStyle w:val="Akapitzlist"/>
        <w:numPr>
          <w:ilvl w:val="0"/>
          <w:numId w:val="18"/>
        </w:numPr>
        <w:spacing w:after="0" w:line="300" w:lineRule="atLeast"/>
        <w:jc w:val="both"/>
        <w:rPr>
          <w:rFonts w:cstheme="minorHAnsi"/>
        </w:rPr>
      </w:pPr>
      <w:r w:rsidRPr="009756C1">
        <w:rPr>
          <w:rFonts w:cstheme="minorHAnsi"/>
          <w:color w:val="000000"/>
        </w:rPr>
        <w:t>Brak referencji oznacza odrzucenie oferty bez jej dalszego rozpatrywania.</w:t>
      </w:r>
    </w:p>
    <w:p w:rsidR="009756C1" w:rsidRPr="009756C1" w:rsidRDefault="009756C1" w:rsidP="009756C1">
      <w:pPr>
        <w:autoSpaceDE w:val="0"/>
        <w:autoSpaceDN w:val="0"/>
        <w:adjustRightInd w:val="0"/>
        <w:spacing w:line="300" w:lineRule="atLeast"/>
        <w:jc w:val="both"/>
        <w:rPr>
          <w:rFonts w:cstheme="minorHAnsi"/>
          <w:color w:val="000000"/>
        </w:rPr>
      </w:pPr>
    </w:p>
    <w:p w:rsidR="009756C1" w:rsidRPr="009756C1" w:rsidRDefault="009756C1" w:rsidP="009756C1">
      <w:pPr>
        <w:rPr>
          <w:rFonts w:cstheme="minorHAnsi"/>
        </w:rPr>
      </w:pPr>
    </w:p>
    <w:p w:rsidR="009756C1" w:rsidRPr="009756C1" w:rsidRDefault="009756C1" w:rsidP="009756C1">
      <w:pPr>
        <w:rPr>
          <w:rFonts w:cstheme="minorHAnsi"/>
        </w:rPr>
      </w:pPr>
      <w:r w:rsidRPr="009756C1">
        <w:rPr>
          <w:rFonts w:cstheme="minorHAnsi"/>
        </w:rPr>
        <w:t xml:space="preserve">Sporządził:   </w:t>
      </w:r>
    </w:p>
    <w:p w:rsidR="009756C1" w:rsidRPr="009756C1" w:rsidRDefault="009756C1" w:rsidP="009756C1">
      <w:pPr>
        <w:rPr>
          <w:rFonts w:cstheme="minorHAnsi"/>
        </w:rPr>
      </w:pPr>
      <w:r w:rsidRPr="009756C1">
        <w:rPr>
          <w:rFonts w:cstheme="minorHAnsi"/>
        </w:rPr>
        <w:t>Witold Dunal</w:t>
      </w:r>
    </w:p>
    <w:p w:rsidR="00747670" w:rsidRPr="00FF697F" w:rsidRDefault="00747670" w:rsidP="00747670">
      <w:pPr>
        <w:rPr>
          <w:rFonts w:cs="Arial"/>
          <w:sz w:val="24"/>
          <w:szCs w:val="24"/>
        </w:rPr>
      </w:pPr>
    </w:p>
    <w:p w:rsidR="00747670" w:rsidRPr="00FF697F" w:rsidRDefault="00747670" w:rsidP="00747670">
      <w:pPr>
        <w:rPr>
          <w:rFonts w:cs="Arial"/>
          <w:sz w:val="24"/>
          <w:szCs w:val="24"/>
        </w:rPr>
      </w:pPr>
    </w:p>
    <w:p w:rsidR="00747670" w:rsidRDefault="00747670">
      <w:r>
        <w:br w:type="page"/>
      </w:r>
    </w:p>
    <w:p w:rsidR="003C5876" w:rsidRPr="005F6CDA" w:rsidRDefault="003C5876" w:rsidP="003C5876">
      <w:pPr>
        <w:pStyle w:val="Lista"/>
        <w:ind w:left="6655" w:firstLine="425"/>
      </w:pPr>
      <w:r>
        <w:lastRenderedPageBreak/>
        <w:t>Załącznik nr 3 do umowy</w:t>
      </w:r>
    </w:p>
    <w:p w:rsidR="003C5876" w:rsidRPr="005F6CDA" w:rsidRDefault="003C5876" w:rsidP="003C5876">
      <w:pPr>
        <w:pStyle w:val="Lista"/>
      </w:pPr>
      <w:r w:rsidRPr="005F6CDA">
        <w:t>Zgoda na przelew wierzytelności</w:t>
      </w:r>
    </w:p>
    <w:p w:rsidR="003C5876" w:rsidRPr="005F6CDA" w:rsidRDefault="003C5876" w:rsidP="003C5876">
      <w:pPr>
        <w:spacing w:line="300" w:lineRule="auto"/>
        <w:jc w:val="both"/>
        <w:rPr>
          <w:rFonts w:ascii="Tahoma" w:eastAsia="Calibri" w:hAnsi="Tahoma" w:cs="Tahoma"/>
          <w:i/>
          <w:iCs/>
        </w:rPr>
      </w:pPr>
    </w:p>
    <w:p w:rsidR="003C5876" w:rsidRPr="005F6CDA" w:rsidRDefault="003C5876" w:rsidP="003C5876">
      <w:pPr>
        <w:spacing w:line="300" w:lineRule="auto"/>
        <w:ind w:left="4253"/>
        <w:jc w:val="both"/>
        <w:rPr>
          <w:rFonts w:ascii="Tahoma" w:eastAsia="Calibri" w:hAnsi="Tahoma" w:cs="Tahoma"/>
        </w:rPr>
      </w:pPr>
      <w:r w:rsidRPr="005F6CDA">
        <w:rPr>
          <w:rFonts w:ascii="Tahoma" w:eastAsia="Calibri" w:hAnsi="Tahoma" w:cs="Tahoma"/>
        </w:rPr>
        <w:t>…………………………..</w:t>
      </w:r>
    </w:p>
    <w:p w:rsidR="003C5876" w:rsidRPr="00731046" w:rsidRDefault="003C5876" w:rsidP="003C5876">
      <w:pPr>
        <w:pStyle w:val="Tekstpodstawowyzwciciem2"/>
        <w:rPr>
          <w:i/>
        </w:rPr>
      </w:pPr>
      <w:r w:rsidRPr="00731046">
        <w:rPr>
          <w:i/>
        </w:rPr>
        <w:t>(nazwa i adres Cesjonariusza)</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pStyle w:val="Tekstpodstawowy"/>
      </w:pPr>
      <w:r w:rsidRPr="005F6CDA">
        <w:t>L. dz. nr …………………….</w:t>
      </w:r>
    </w:p>
    <w:p w:rsidR="003C5876" w:rsidRPr="005F6CDA" w:rsidRDefault="003C5876" w:rsidP="003C5876">
      <w:pPr>
        <w:pStyle w:val="Nagwek3"/>
        <w:rPr>
          <w:rFonts w:eastAsia="Calibri"/>
        </w:rPr>
      </w:pPr>
      <w:r w:rsidRPr="005F6CDA">
        <w:rPr>
          <w:rFonts w:eastAsia="Calibri"/>
        </w:rPr>
        <w:t>ZGODA NA PRZELEW WIERZYTELNOŚCI</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pStyle w:val="Tekstpodstawowyzwciciem"/>
      </w:pPr>
      <w:r w:rsidRPr="005F6CDA">
        <w:t xml:space="preserve">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b/>
          <w:bCs/>
          <w:u w:val="single"/>
        </w:rPr>
        <w:t>pod warunkiem</w:t>
      </w:r>
      <w:r w:rsidRPr="005F6CDA">
        <w:t xml:space="preserve"> </w:t>
      </w:r>
      <w:r w:rsidRPr="005F6CDA">
        <w:rPr>
          <w:b/>
          <w:bCs/>
        </w:rPr>
        <w:t>pisemnego przyjęcia przez ………………… z siedzibą w ………….………. (</w:t>
      </w:r>
      <w:r>
        <w:rPr>
          <w:b/>
          <w:bCs/>
        </w:rPr>
        <w:t>„</w:t>
      </w:r>
      <w:r w:rsidRPr="005F6CDA">
        <w:rPr>
          <w:b/>
          <w:bCs/>
        </w:rPr>
        <w:t>Cedent</w:t>
      </w:r>
      <w:r>
        <w:rPr>
          <w:b/>
          <w:bCs/>
        </w:rPr>
        <w:t>”</w:t>
      </w:r>
      <w:r w:rsidRPr="005F6CDA">
        <w:rPr>
          <w:b/>
          <w:bCs/>
        </w:rPr>
        <w:t>) oraz ………………... z siedzibą w …………………. („Cesjonariusz</w:t>
      </w:r>
      <w:r>
        <w:rPr>
          <w:b/>
          <w:bCs/>
        </w:rPr>
        <w:t>”</w:t>
      </w:r>
      <w:r w:rsidRPr="005F6CDA">
        <w:rPr>
          <w:b/>
          <w:bCs/>
        </w:rPr>
        <w:t>) zastrzeżeń, o których mowa w pkt 1–3 poniżej</w:t>
      </w:r>
      <w:r w:rsidRPr="005F6CDA">
        <w:t xml:space="preserve"> – na dokonanie przelewu przez Cedenta na rzecz Cesjonariusza bezspornych wierzytelności pieniężnych wobec Enea Elektrownia Połaniec S.A. („</w:t>
      </w:r>
      <w:r w:rsidRPr="005F6CDA">
        <w:rPr>
          <w:b/>
          <w:bCs/>
        </w:rPr>
        <w:t>Dłużnik wierzytelności</w:t>
      </w:r>
      <w:r w:rsidRPr="005F6CDA">
        <w:t>”), zarówno istniejących, jak i przyszłych, z tytułu:</w:t>
      </w:r>
    </w:p>
    <w:p w:rsidR="003C5876" w:rsidRPr="00731046" w:rsidRDefault="003C5876" w:rsidP="003C5876">
      <w:pPr>
        <w:pStyle w:val="Tekstpodstawowy"/>
        <w:rPr>
          <w:b/>
          <w:bCs/>
          <w:i/>
        </w:rPr>
      </w:pPr>
      <w:r w:rsidRPr="00731046">
        <w:rPr>
          <w:b/>
          <w:i/>
        </w:rPr>
        <w:t>Umowy nr (…)</w:t>
      </w:r>
      <w:r w:rsidRPr="00731046">
        <w:rPr>
          <w:b/>
          <w:i/>
        </w:rPr>
        <w:br/>
        <w:t xml:space="preserve">z dnia </w:t>
      </w:r>
      <w:r w:rsidRPr="00731046">
        <w:rPr>
          <w:b/>
          <w:bCs/>
          <w:i/>
        </w:rPr>
        <w:t>………………...</w:t>
      </w:r>
    </w:p>
    <w:p w:rsidR="003C5876" w:rsidRPr="00731046" w:rsidRDefault="003C5876" w:rsidP="003C5876">
      <w:pPr>
        <w:pStyle w:val="Tekstpodstawowy"/>
        <w:rPr>
          <w:i/>
        </w:rPr>
      </w:pPr>
      <w:r w:rsidRPr="00731046">
        <w:rPr>
          <w:i/>
        </w:rPr>
        <w:t>na dostawę / wykonanie usług (…) („</w:t>
      </w:r>
      <w:r w:rsidRPr="00731046">
        <w:rPr>
          <w:b/>
          <w:bCs/>
          <w:i/>
        </w:rPr>
        <w:t>Umowa</w:t>
      </w:r>
      <w:r w:rsidRPr="00731046">
        <w:rPr>
          <w:i/>
        </w:rPr>
        <w:t>”)</w:t>
      </w:r>
    </w:p>
    <w:p w:rsidR="003C5876" w:rsidRPr="005F6CDA" w:rsidRDefault="003C5876" w:rsidP="003C5876">
      <w:pPr>
        <w:pStyle w:val="Tekstpodstawowy"/>
      </w:pPr>
      <w:r w:rsidRPr="005F6CDA">
        <w:t>Zastrzeżenia, których przyjęcie jest warunkiem wyrażenia zgody na przelew wierzytelności:</w:t>
      </w:r>
    </w:p>
    <w:p w:rsidR="003C5876" w:rsidRPr="005F6CDA" w:rsidRDefault="003C5876" w:rsidP="00240F22">
      <w:pPr>
        <w:pStyle w:val="Lista"/>
        <w:numPr>
          <w:ilvl w:val="0"/>
          <w:numId w:val="14"/>
        </w:numPr>
      </w:pPr>
      <w:r w:rsidRPr="005F6CDA">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3C5876" w:rsidRPr="005F6CDA" w:rsidRDefault="003C5876" w:rsidP="003C5876">
      <w:pPr>
        <w:pStyle w:val="Tekstpodstawowyzwciciem2"/>
      </w:pPr>
      <w:r w:rsidRPr="005F6CDA">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3C5876" w:rsidRPr="005F6CDA" w:rsidRDefault="003C5876" w:rsidP="003C5876">
      <w:pPr>
        <w:pStyle w:val="Tekstpodstawowyzwciciem2"/>
      </w:pPr>
      <w:r w:rsidRPr="005F6CDA">
        <w:t>Jednocześnie Cesjonariusz zrzeka się wobec Enea Elektrownia Połaniec S.A. wszelkich roszczeń wynikłych lub związanych z potrąceniem powyższych wierzytelności oraz wstrzymaniem płatności.</w:t>
      </w:r>
    </w:p>
    <w:p w:rsidR="003C5876" w:rsidRPr="005F6CDA" w:rsidRDefault="003C5876" w:rsidP="00240F22">
      <w:pPr>
        <w:pStyle w:val="Lista"/>
        <w:numPr>
          <w:ilvl w:val="0"/>
          <w:numId w:val="14"/>
        </w:numPr>
      </w:pPr>
      <w:r w:rsidRPr="005F6CDA">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3C5876" w:rsidRPr="005F6CDA" w:rsidRDefault="003C5876" w:rsidP="00240F22">
      <w:pPr>
        <w:pStyle w:val="Lista"/>
        <w:numPr>
          <w:ilvl w:val="0"/>
          <w:numId w:val="14"/>
        </w:numPr>
      </w:pPr>
      <w:r w:rsidRPr="005F6CDA">
        <w:t xml:space="preserve">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w:t>
      </w:r>
      <w:r w:rsidRPr="005F6CDA">
        <w:lastRenderedPageBreak/>
        <w:t>brak zapłaty, a zapłata na rachunek bankowy wskazany na fakturze zwalnia Enea Elektrownia Połaniec S.A. z zobowiązań wynikających z Umowy.</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center"/>
        <w:rPr>
          <w:rFonts w:ascii="Tahoma" w:eastAsia="Calibri" w:hAnsi="Tahoma" w:cs="Tahoma"/>
        </w:rPr>
      </w:pPr>
      <w:r w:rsidRPr="005F6CDA">
        <w:rPr>
          <w:rFonts w:ascii="Tahoma" w:eastAsia="Calibri" w:hAnsi="Tahoma" w:cs="Tahoma"/>
        </w:rPr>
        <w:t>……………………………………….                                ……………………………………….</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pStyle w:val="Tekstpodstawowy"/>
      </w:pPr>
      <w:r w:rsidRPr="005F6CDA">
        <w:t>Niniejszym potwierdzamy, iż przyjmujemy zastrzeżenia, o których mowa w pkt 1 – 3 niniejszego pisma.</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both"/>
        <w:rPr>
          <w:rFonts w:ascii="Tahoma" w:eastAsia="Calibri" w:hAnsi="Tahoma" w:cs="Tahoma"/>
        </w:rPr>
      </w:pPr>
      <w:r w:rsidRPr="005F6CDA">
        <w:rPr>
          <w:rFonts w:ascii="Tahoma" w:eastAsia="Calibri" w:hAnsi="Tahoma" w:cs="Tahoma"/>
        </w:rPr>
        <w:t>………………………………………..</w:t>
      </w:r>
    </w:p>
    <w:p w:rsidR="003C5876" w:rsidRPr="00731046" w:rsidRDefault="003C5876" w:rsidP="003C5876">
      <w:pPr>
        <w:pStyle w:val="Tekstpodstawowy"/>
        <w:rPr>
          <w:i/>
        </w:rPr>
      </w:pPr>
      <w:r w:rsidRPr="00731046">
        <w:rPr>
          <w:i/>
        </w:rPr>
        <w:t>w imieniu Cesjonariusza</w:t>
      </w:r>
    </w:p>
    <w:p w:rsidR="00147485" w:rsidRPr="00147485" w:rsidRDefault="00147485">
      <w:pPr>
        <w:rPr>
          <w:rFonts w:cs="Arial"/>
        </w:rPr>
      </w:pPr>
    </w:p>
    <w:p w:rsidR="00174E1E" w:rsidRDefault="00174E1E">
      <w:pPr>
        <w:rPr>
          <w:rFonts w:cs="Arial"/>
          <w:b/>
        </w:rPr>
      </w:pPr>
    </w:p>
    <w:p w:rsidR="00747670" w:rsidRDefault="00747670">
      <w:pPr>
        <w:rPr>
          <w:rFonts w:cs="Arial"/>
          <w:b/>
        </w:rPr>
      </w:pPr>
      <w:r>
        <w:rPr>
          <w:rFonts w:cs="Arial"/>
          <w:b/>
        </w:rPr>
        <w:br w:type="page"/>
      </w:r>
    </w:p>
    <w:p w:rsidR="00486D55" w:rsidRDefault="00486D55" w:rsidP="00BE4A19">
      <w:pPr>
        <w:ind w:left="6372" w:firstLine="708"/>
        <w:rPr>
          <w:rFonts w:ascii="Franklin Gothic Book" w:hAnsi="Franklin Gothic Book" w:cs="Calibri"/>
          <w:szCs w:val="20"/>
        </w:rPr>
      </w:pPr>
      <w:r w:rsidRPr="0013424F">
        <w:rPr>
          <w:rFonts w:cs="Arial"/>
          <w:b/>
        </w:rPr>
        <w:lastRenderedPageBreak/>
        <w:t xml:space="preserve">Załącznik nr </w:t>
      </w:r>
      <w:r>
        <w:rPr>
          <w:rFonts w:cs="Arial"/>
          <w:b/>
        </w:rPr>
        <w:t>6</w:t>
      </w:r>
      <w:r w:rsidRPr="0013424F">
        <w:rPr>
          <w:rFonts w:cs="Arial"/>
          <w:b/>
        </w:rPr>
        <w:t xml:space="preserve"> do ogłoszenia</w:t>
      </w:r>
    </w:p>
    <w:p w:rsidR="00747670" w:rsidRPr="00CA3959" w:rsidRDefault="00747670" w:rsidP="00747670">
      <w:pPr>
        <w:spacing w:line="276" w:lineRule="auto"/>
        <w:jc w:val="center"/>
        <w:rPr>
          <w:rFonts w:cs="Arial"/>
        </w:rPr>
      </w:pPr>
    </w:p>
    <w:p w:rsidR="00747670" w:rsidRPr="00212E2A" w:rsidRDefault="00747670" w:rsidP="009756C1">
      <w:pPr>
        <w:pStyle w:val="Nagwek3"/>
        <w:numPr>
          <w:ilvl w:val="3"/>
          <w:numId w:val="7"/>
        </w:numPr>
        <w:spacing w:line="276" w:lineRule="auto"/>
        <w:jc w:val="center"/>
        <w:rPr>
          <w:rFonts w:asciiTheme="minorHAnsi" w:hAnsiTheme="minorHAnsi"/>
          <w:b/>
          <w:szCs w:val="22"/>
          <w:lang w:val="pl-PL"/>
        </w:rPr>
      </w:pPr>
      <w:r w:rsidRPr="00212E2A">
        <w:rPr>
          <w:rFonts w:asciiTheme="minorHAnsi" w:hAnsiTheme="minorHAnsi"/>
          <w:b/>
          <w:szCs w:val="22"/>
          <w:lang w:val="pl-PL"/>
        </w:rPr>
        <w:t>ZAKRES PRAC DO WYKONANIA</w:t>
      </w:r>
    </w:p>
    <w:p w:rsidR="00782492" w:rsidRPr="000E3674" w:rsidRDefault="00782492" w:rsidP="00782492">
      <w:pPr>
        <w:spacing w:line="276" w:lineRule="auto"/>
        <w:rPr>
          <w:rFonts w:cs="Arial"/>
        </w:rPr>
      </w:pPr>
    </w:p>
    <w:p w:rsidR="00782492" w:rsidRPr="000E3674" w:rsidRDefault="00782492" w:rsidP="00782492">
      <w:pPr>
        <w:spacing w:line="276" w:lineRule="auto"/>
        <w:jc w:val="center"/>
        <w:rPr>
          <w:rFonts w:cs="Arial"/>
          <w:b/>
          <w:u w:val="single"/>
        </w:rPr>
      </w:pPr>
      <w:r w:rsidRPr="000E3674">
        <w:rPr>
          <w:rFonts w:cs="Arial"/>
        </w:rPr>
        <w:t xml:space="preserve">dotyczy: </w:t>
      </w:r>
      <w:r w:rsidRPr="000E3674">
        <w:rPr>
          <w:rFonts w:cs="Arial"/>
          <w:b/>
          <w:u w:val="single"/>
        </w:rPr>
        <w:t>wykonanie i</w:t>
      </w:r>
      <w:r w:rsidRPr="000E3674">
        <w:rPr>
          <w:rFonts w:cs="Arial"/>
        </w:rPr>
        <w:t xml:space="preserve"> </w:t>
      </w:r>
      <w:r w:rsidRPr="000E3674">
        <w:rPr>
          <w:rFonts w:cs="Arial"/>
          <w:b/>
          <w:bCs/>
          <w:u w:val="single"/>
        </w:rPr>
        <w:t>dostawa krążników do ładowarko-zwałowarek</w:t>
      </w:r>
      <w:r w:rsidRPr="000E3674">
        <w:rPr>
          <w:rFonts w:cs="Arial"/>
          <w:b/>
          <w:u w:val="single"/>
        </w:rPr>
        <w:t>:</w:t>
      </w:r>
    </w:p>
    <w:p w:rsidR="00782492" w:rsidRPr="000E3674" w:rsidRDefault="00782492" w:rsidP="00782492">
      <w:pPr>
        <w:spacing w:line="276" w:lineRule="auto"/>
        <w:jc w:val="both"/>
        <w:rPr>
          <w:rFonts w:cs="Arial"/>
        </w:rPr>
      </w:pPr>
    </w:p>
    <w:p w:rsidR="00782492" w:rsidRPr="000E3674" w:rsidRDefault="00782492" w:rsidP="00782492">
      <w:pPr>
        <w:spacing w:before="120" w:after="120" w:line="276" w:lineRule="auto"/>
        <w:jc w:val="both"/>
        <w:rPr>
          <w:rFonts w:cs="Arial"/>
          <w:bCs/>
        </w:rPr>
      </w:pPr>
      <w:r w:rsidRPr="000E3674">
        <w:rPr>
          <w:rFonts w:cs="Arial"/>
          <w:bCs/>
        </w:rPr>
        <w:t>I. Zakres obejmuje wykonanie i dostawę następujących krążników dla ładowarko-zwałowarek ŁZKS-500/250 w wersji Atex</w:t>
      </w:r>
      <w:r>
        <w:rPr>
          <w:rFonts w:cs="Arial"/>
          <w:bCs/>
        </w:rPr>
        <w:t xml:space="preserve"> na rok 2021</w:t>
      </w:r>
      <w:r w:rsidRPr="000E3674">
        <w:rPr>
          <w:rFonts w:cs="Arial"/>
          <w:bCs/>
        </w:rPr>
        <w:t>:</w:t>
      </w:r>
    </w:p>
    <w:p w:rsidR="00782492" w:rsidRPr="000E3674" w:rsidRDefault="00782492" w:rsidP="00782492">
      <w:pPr>
        <w:numPr>
          <w:ilvl w:val="0"/>
          <w:numId w:val="11"/>
        </w:numPr>
        <w:spacing w:before="120" w:after="120" w:line="276" w:lineRule="auto"/>
        <w:jc w:val="both"/>
        <w:rPr>
          <w:rFonts w:cs="Arial"/>
          <w:bCs/>
          <w:color w:val="000000"/>
        </w:rPr>
      </w:pPr>
      <w:r w:rsidRPr="000E3674">
        <w:rPr>
          <w:rFonts w:cs="Arial"/>
          <w:bCs/>
          <w:color w:val="000000"/>
        </w:rPr>
        <w:t xml:space="preserve">Krążnik gładki </w:t>
      </w:r>
      <w:r>
        <w:rPr>
          <w:rFonts w:cs="Arial"/>
          <w:bCs/>
          <w:color w:val="000000"/>
        </w:rPr>
        <w:t>górny Ø 133 x 530 x 14 – ilość 8</w:t>
      </w:r>
      <w:r w:rsidRPr="000E3674">
        <w:rPr>
          <w:rFonts w:cs="Arial"/>
          <w:bCs/>
          <w:color w:val="000000"/>
        </w:rPr>
        <w:t xml:space="preserve">0 sztuk. </w:t>
      </w:r>
      <w:r>
        <w:rPr>
          <w:rFonts w:cs="Arial"/>
          <w:bCs/>
          <w:color w:val="000000"/>
        </w:rPr>
        <w:t xml:space="preserve">(indeks: </w:t>
      </w:r>
      <w:r w:rsidRPr="00921B99">
        <w:rPr>
          <w:rFonts w:cs="Arial"/>
          <w:bCs/>
          <w:color w:val="000000"/>
        </w:rPr>
        <w:t>110027509</w:t>
      </w:r>
      <w:r>
        <w:rPr>
          <w:rFonts w:cs="Arial"/>
          <w:bCs/>
          <w:color w:val="000000"/>
        </w:rPr>
        <w:t>)</w:t>
      </w:r>
    </w:p>
    <w:p w:rsidR="00782492" w:rsidRPr="000E3674" w:rsidRDefault="00782492" w:rsidP="00782492">
      <w:pPr>
        <w:spacing w:before="120" w:after="120" w:line="276" w:lineRule="auto"/>
        <w:jc w:val="both"/>
        <w:rPr>
          <w:rFonts w:cs="Arial"/>
          <w:bCs/>
        </w:rPr>
      </w:pPr>
      <w:r w:rsidRPr="000E3674">
        <w:rPr>
          <w:rFonts w:cs="Arial"/>
          <w:bCs/>
        </w:rPr>
        <w:t>II.  Szczegółowe warunki wykonania i dostawy:</w:t>
      </w:r>
    </w:p>
    <w:p w:rsidR="00782492" w:rsidRPr="007534ED" w:rsidRDefault="00782492" w:rsidP="00782492">
      <w:pPr>
        <w:pStyle w:val="Tekstpodstawowy"/>
        <w:numPr>
          <w:ilvl w:val="0"/>
          <w:numId w:val="15"/>
        </w:numPr>
        <w:spacing w:before="120" w:line="276" w:lineRule="auto"/>
        <w:ind w:left="284" w:hanging="284"/>
        <w:jc w:val="both"/>
        <w:rPr>
          <w:rFonts w:cs="Arial"/>
          <w:b/>
          <w:color w:val="FF0000"/>
        </w:rPr>
      </w:pPr>
      <w:r w:rsidRPr="000E3674">
        <w:rPr>
          <w:rFonts w:cs="Arial"/>
          <w:color w:val="000000"/>
        </w:rPr>
        <w:t xml:space="preserve">Krążniki gładkie górne Ø 133 x 530 x 14 </w:t>
      </w:r>
    </w:p>
    <w:p w:rsidR="00782492" w:rsidRPr="000E3674" w:rsidRDefault="00782492" w:rsidP="00782492">
      <w:pPr>
        <w:pStyle w:val="Akapitzlist"/>
        <w:numPr>
          <w:ilvl w:val="0"/>
          <w:numId w:val="28"/>
        </w:numPr>
        <w:tabs>
          <w:tab w:val="left" w:pos="9637"/>
        </w:tabs>
        <w:spacing w:after="0" w:line="276" w:lineRule="auto"/>
        <w:ind w:right="-2"/>
        <w:jc w:val="both"/>
      </w:pPr>
      <w:r w:rsidRPr="000E3674">
        <w:t>Płaszcz krążnika wykonany z rury stalowej.</w:t>
      </w:r>
      <w:r w:rsidRPr="007534ED">
        <w:rPr>
          <w:rFonts w:cs="Arial"/>
          <w:color w:val="FF0000"/>
        </w:rPr>
        <w:t xml:space="preserve"> </w:t>
      </w:r>
    </w:p>
    <w:p w:rsidR="00782492" w:rsidRPr="000E3674" w:rsidRDefault="00782492" w:rsidP="00782492">
      <w:pPr>
        <w:pStyle w:val="Akapitzlist"/>
        <w:numPr>
          <w:ilvl w:val="0"/>
          <w:numId w:val="28"/>
        </w:numPr>
        <w:spacing w:after="0" w:line="276" w:lineRule="auto"/>
        <w:ind w:right="-2"/>
        <w:jc w:val="both"/>
      </w:pPr>
      <w:r w:rsidRPr="000E3674">
        <w:t>Piasty wzmocnione, wspawane w rurę krążnika.</w:t>
      </w:r>
    </w:p>
    <w:p w:rsidR="00782492" w:rsidRPr="000E3674" w:rsidRDefault="00782492" w:rsidP="00782492">
      <w:pPr>
        <w:pStyle w:val="Akapitzlist"/>
        <w:numPr>
          <w:ilvl w:val="0"/>
          <w:numId w:val="28"/>
        </w:numPr>
        <w:spacing w:after="0" w:line="276" w:lineRule="auto"/>
        <w:ind w:right="-2"/>
        <w:jc w:val="both"/>
      </w:pPr>
      <w:r w:rsidRPr="000E3674">
        <w:t>Łożyska toczne minimum 6305, zabezpieczone dodatkowo przed działaniem sił wzdłużnych, gwarantujące możliwie najdłuższą żywotność krążników.</w:t>
      </w:r>
    </w:p>
    <w:p w:rsidR="00782492" w:rsidRPr="000E3674" w:rsidRDefault="00782492" w:rsidP="00782492">
      <w:pPr>
        <w:pStyle w:val="Akapitzlist"/>
        <w:numPr>
          <w:ilvl w:val="0"/>
          <w:numId w:val="28"/>
        </w:numPr>
        <w:spacing w:after="0" w:line="276" w:lineRule="auto"/>
        <w:ind w:right="-2"/>
        <w:jc w:val="both"/>
      </w:pPr>
      <w:r w:rsidRPr="000E3674">
        <w:t>Wykonanie uszczelnienia łożysk powinno gwarantować stosowanie w strefach 22 zagrożenia wybuchem dla pyłów węgla kamiennego oraz dodatkowo szczelność dla wody i  mgły wodnej.</w:t>
      </w:r>
    </w:p>
    <w:p w:rsidR="00782492" w:rsidRPr="000E3674" w:rsidRDefault="00782492" w:rsidP="00782492">
      <w:pPr>
        <w:pStyle w:val="Akapitzlist"/>
        <w:numPr>
          <w:ilvl w:val="0"/>
          <w:numId w:val="28"/>
        </w:numPr>
        <w:spacing w:after="0" w:line="276" w:lineRule="auto"/>
        <w:ind w:right="-2"/>
        <w:jc w:val="both"/>
      </w:pPr>
      <w:r w:rsidRPr="000E3674">
        <w:t>Zabezpieczenie antykorozyjne krążników – farba podkładowa, kolor do uzgodnienia z Zamawiającym.</w:t>
      </w:r>
    </w:p>
    <w:p w:rsidR="00782492" w:rsidRPr="000E3674" w:rsidRDefault="00782492" w:rsidP="00782492">
      <w:pPr>
        <w:pStyle w:val="Akapitzlist"/>
        <w:numPr>
          <w:ilvl w:val="0"/>
          <w:numId w:val="28"/>
        </w:numPr>
        <w:spacing w:after="0" w:line="276" w:lineRule="auto"/>
        <w:ind w:right="-2"/>
        <w:jc w:val="both"/>
      </w:pPr>
      <w:r w:rsidRPr="000E3674">
        <w:t xml:space="preserve">Oznakowanie obustronne każdego krążnika cechami Producenta oraz datą wykonania (miesiąc/rok). </w:t>
      </w:r>
    </w:p>
    <w:p w:rsidR="00782492" w:rsidRPr="000E3674" w:rsidRDefault="00782492" w:rsidP="00782492">
      <w:pPr>
        <w:spacing w:before="120" w:after="120" w:line="276" w:lineRule="auto"/>
        <w:jc w:val="both"/>
        <w:rPr>
          <w:rFonts w:cs="Arial"/>
          <w:bCs/>
        </w:rPr>
      </w:pPr>
      <w:r w:rsidRPr="000E3674">
        <w:rPr>
          <w:rFonts w:cs="Arial"/>
          <w:bCs/>
        </w:rPr>
        <w:t>III. Pozostałe warunki wykonania i dostawy:</w:t>
      </w:r>
    </w:p>
    <w:p w:rsidR="00782492" w:rsidRPr="007534ED" w:rsidRDefault="00782492" w:rsidP="00782492">
      <w:pPr>
        <w:numPr>
          <w:ilvl w:val="0"/>
          <w:numId w:val="30"/>
        </w:numPr>
        <w:spacing w:after="0" w:line="300" w:lineRule="atLeast"/>
        <w:jc w:val="both"/>
        <w:rPr>
          <w:rFonts w:cs="Arial"/>
          <w:bCs/>
        </w:rPr>
      </w:pPr>
      <w:r w:rsidRPr="007534ED">
        <w:rPr>
          <w:rFonts w:cs="Arial"/>
          <w:bCs/>
        </w:rPr>
        <w:t>We wszystkich krążnikach należy zastosować wyłącznie łożyska o najwyższej jakości wykonania (wybór dostawcy łożysk należy do Wykonawcy), zapewniające minimum 2</w:t>
      </w:r>
      <w:r w:rsidRPr="007534ED">
        <w:rPr>
          <w:rFonts w:cs="Arial"/>
          <w:bCs/>
          <w:u w:val="single"/>
        </w:rPr>
        <w:t xml:space="preserve"> letnią gwarancję użytkowania dla każdego krążnika</w:t>
      </w:r>
      <w:r w:rsidRPr="007534ED">
        <w:rPr>
          <w:rFonts w:cs="Arial"/>
          <w:bCs/>
        </w:rPr>
        <w:t xml:space="preserve">. </w:t>
      </w:r>
      <w:r w:rsidRPr="007534ED">
        <w:rPr>
          <w:rFonts w:cs="Courier New"/>
          <w:color w:val="000000"/>
        </w:rPr>
        <w:t>Oczekiwany jest dłuższy okres gwarancyjny,</w:t>
      </w:r>
      <w:r w:rsidRPr="007534ED">
        <w:rPr>
          <w:rFonts w:cs="Arial"/>
          <w:bCs/>
        </w:rPr>
        <w:t xml:space="preserve"> </w:t>
      </w:r>
    </w:p>
    <w:p w:rsidR="00782492" w:rsidRPr="007534ED" w:rsidRDefault="00782492" w:rsidP="00782492">
      <w:pPr>
        <w:numPr>
          <w:ilvl w:val="0"/>
          <w:numId w:val="30"/>
        </w:numPr>
        <w:spacing w:after="0" w:line="300" w:lineRule="atLeast"/>
        <w:jc w:val="both"/>
        <w:rPr>
          <w:rFonts w:cs="Arial"/>
          <w:bCs/>
        </w:rPr>
      </w:pPr>
      <w:r w:rsidRPr="007534ED">
        <w:rPr>
          <w:rFonts w:cs="Arial"/>
          <w:bCs/>
        </w:rPr>
        <w:t>Wszystkie krążniki powinny być poddawane sprawdzeniom fabrycznym, aby uzyskać łatwość obracania się w łożyskach, zgodnie z wymaganiami. Krążniki, których osi nie da się łatwo i bez zacięć, obrócić ręcznie (bez narzędzi), zostaną niezwłocznie po dostawie lub stwierdzeniu tego faktu jeszcze przed montażem, uznane za wadliwe oraz zareklamowane na koszt Wykonawcy w celu usunięcia wady.</w:t>
      </w:r>
    </w:p>
    <w:p w:rsidR="00782492" w:rsidRPr="007534ED" w:rsidRDefault="00782492" w:rsidP="00782492">
      <w:pPr>
        <w:numPr>
          <w:ilvl w:val="0"/>
          <w:numId w:val="30"/>
        </w:numPr>
        <w:spacing w:after="0" w:line="300" w:lineRule="atLeast"/>
        <w:jc w:val="both"/>
        <w:rPr>
          <w:rFonts w:cs="Arial"/>
          <w:bCs/>
        </w:rPr>
      </w:pPr>
      <w:r w:rsidRPr="007534ED">
        <w:rPr>
          <w:rFonts w:cs="Arial"/>
          <w:bCs/>
        </w:rPr>
        <w:t>Wszystkie krążniki powinny być wyważone dynamicznie, co powinno być udokumentowane także w świadectwie jakości wykonania.</w:t>
      </w:r>
    </w:p>
    <w:p w:rsidR="00782492" w:rsidRPr="007534ED" w:rsidRDefault="00782492" w:rsidP="00782492">
      <w:pPr>
        <w:numPr>
          <w:ilvl w:val="0"/>
          <w:numId w:val="30"/>
        </w:numPr>
        <w:spacing w:after="0" w:line="300" w:lineRule="atLeast"/>
        <w:jc w:val="both"/>
        <w:rPr>
          <w:rFonts w:cs="Arial"/>
          <w:bCs/>
        </w:rPr>
      </w:pPr>
      <w:r w:rsidRPr="007534ED">
        <w:rPr>
          <w:rFonts w:cs="Arial"/>
          <w:bCs/>
        </w:rPr>
        <w:t>Wykonawca wraz z dostawą krążników dostarczy Zamawiającemu:</w:t>
      </w:r>
    </w:p>
    <w:p w:rsidR="00782492" w:rsidRPr="007534ED" w:rsidRDefault="00782492" w:rsidP="00782492">
      <w:pPr>
        <w:pStyle w:val="Akapitzlist"/>
        <w:numPr>
          <w:ilvl w:val="0"/>
          <w:numId w:val="29"/>
        </w:numPr>
        <w:spacing w:after="0" w:line="300" w:lineRule="atLeast"/>
        <w:ind w:left="1037" w:hanging="357"/>
        <w:jc w:val="both"/>
        <w:rPr>
          <w:rFonts w:cs="Arial"/>
          <w:bCs/>
        </w:rPr>
      </w:pPr>
      <w:r w:rsidRPr="007534ED">
        <w:rPr>
          <w:rFonts w:cs="Arial"/>
          <w:bCs/>
        </w:rPr>
        <w:t>świadectwo jakości wykonania zgodnie z założeniami, dotyczące wszystkich krążników z dostawy,</w:t>
      </w:r>
    </w:p>
    <w:p w:rsidR="00782492" w:rsidRPr="007534ED" w:rsidRDefault="00782492" w:rsidP="00782492">
      <w:pPr>
        <w:pStyle w:val="Akapitzlist"/>
        <w:numPr>
          <w:ilvl w:val="0"/>
          <w:numId w:val="29"/>
        </w:numPr>
        <w:spacing w:after="0" w:line="300" w:lineRule="atLeast"/>
        <w:ind w:left="1037" w:hanging="357"/>
        <w:jc w:val="both"/>
        <w:rPr>
          <w:rFonts w:cs="Arial"/>
          <w:bCs/>
        </w:rPr>
      </w:pPr>
      <w:r w:rsidRPr="007534ED">
        <w:rPr>
          <w:rFonts w:cs="Arial"/>
          <w:bCs/>
        </w:rPr>
        <w:t>deklarację zgodności obejmującą możliwość stosowania dla strefy 22 zagrożenia wybuchem ze względu na występujący pył węglowy, zgodnie z Dyrektywą ATEX-94/9/WE.</w:t>
      </w:r>
    </w:p>
    <w:p w:rsidR="00782492" w:rsidRPr="007534ED" w:rsidRDefault="00782492" w:rsidP="00782492">
      <w:pPr>
        <w:pStyle w:val="Akapitzlist"/>
        <w:numPr>
          <w:ilvl w:val="0"/>
          <w:numId w:val="29"/>
        </w:numPr>
        <w:spacing w:after="0" w:line="300" w:lineRule="atLeast"/>
        <w:ind w:left="1037" w:hanging="357"/>
        <w:jc w:val="both"/>
        <w:rPr>
          <w:rFonts w:cs="Arial"/>
          <w:bCs/>
        </w:rPr>
      </w:pPr>
      <w:r w:rsidRPr="007534ED">
        <w:rPr>
          <w:rFonts w:cs="Arial"/>
          <w:bCs/>
        </w:rPr>
        <w:t xml:space="preserve">dokument gwarancyjny na okres minimum 2 letniej gwarancji, dotyczący całego krążnika, </w:t>
      </w:r>
    </w:p>
    <w:p w:rsidR="00782492" w:rsidRPr="007534ED" w:rsidRDefault="00782492" w:rsidP="00782492">
      <w:pPr>
        <w:pStyle w:val="Akapitzlist"/>
        <w:numPr>
          <w:ilvl w:val="0"/>
          <w:numId w:val="29"/>
        </w:numPr>
        <w:spacing w:after="0" w:line="300" w:lineRule="atLeast"/>
        <w:ind w:left="1037" w:hanging="357"/>
        <w:jc w:val="both"/>
        <w:rPr>
          <w:rFonts w:cs="Arial"/>
          <w:bCs/>
        </w:rPr>
      </w:pPr>
      <w:r w:rsidRPr="007534ED">
        <w:rPr>
          <w:rFonts w:cs="Arial"/>
          <w:bCs/>
        </w:rPr>
        <w:t>warunki gwarancji, składowania oraz użytkowania,</w:t>
      </w:r>
    </w:p>
    <w:p w:rsidR="00782492" w:rsidRPr="007534ED" w:rsidRDefault="00782492" w:rsidP="00782492">
      <w:pPr>
        <w:numPr>
          <w:ilvl w:val="0"/>
          <w:numId w:val="30"/>
        </w:numPr>
        <w:spacing w:after="0" w:line="300" w:lineRule="atLeast"/>
        <w:jc w:val="both"/>
      </w:pPr>
      <w:r w:rsidRPr="007534ED">
        <w:rPr>
          <w:rFonts w:cs="Arial"/>
          <w:bCs/>
        </w:rPr>
        <w:t>Oczekiwany termi</w:t>
      </w:r>
      <w:r w:rsidRPr="007534ED">
        <w:t>n realizacji zamówienia: do 2 miesięcy od otrzymania zamówienia.</w:t>
      </w:r>
    </w:p>
    <w:p w:rsidR="00782492" w:rsidRPr="007534ED" w:rsidRDefault="00782492" w:rsidP="00782492">
      <w:pPr>
        <w:numPr>
          <w:ilvl w:val="0"/>
          <w:numId w:val="30"/>
        </w:numPr>
        <w:spacing w:after="0" w:line="300" w:lineRule="atLeast"/>
        <w:jc w:val="both"/>
      </w:pPr>
      <w:r w:rsidRPr="007534ED">
        <w:rPr>
          <w:rFonts w:cs="Courier New"/>
          <w:color w:val="000000"/>
        </w:rPr>
        <w:t>Oferta techniczno-cenowa powinna zawierać dokładną specyfikację wykonania krążników, oferowane warunki gwarancyjne, dotyczące także składowania i konserwacji, wzór deklaracji zgodności do stosowania krążników dla 22 strefy zagrożenia wybuchem, koszt jednostkowy wykonania krążnika oraz całej partii zamówienia, obejmującej także uzyskanie wymaganych dokumentów, poświadczeń, deklaracji zgodności, referencje – minimum dwie za ostatnie 3 lata tylko dla dostawy krążników gumowych typu Atex dla strefy 22 zagrożenia wybuchem.</w:t>
      </w:r>
    </w:p>
    <w:p w:rsidR="00782492" w:rsidRPr="007534ED" w:rsidRDefault="00782492" w:rsidP="00782492">
      <w:pPr>
        <w:numPr>
          <w:ilvl w:val="0"/>
          <w:numId w:val="30"/>
        </w:numPr>
        <w:spacing w:after="0" w:line="300" w:lineRule="atLeast"/>
        <w:jc w:val="both"/>
      </w:pPr>
      <w:r w:rsidRPr="007534ED">
        <w:rPr>
          <w:rFonts w:cs="Courier New"/>
          <w:color w:val="000000"/>
        </w:rPr>
        <w:t>Oferta techniczno-cenowa powinna zawierać:</w:t>
      </w:r>
    </w:p>
    <w:p w:rsidR="00782492" w:rsidRPr="007534ED" w:rsidRDefault="00782492" w:rsidP="00782492">
      <w:pPr>
        <w:pStyle w:val="Akapitzlist"/>
        <w:numPr>
          <w:ilvl w:val="0"/>
          <w:numId w:val="31"/>
        </w:numPr>
        <w:spacing w:after="0" w:line="300" w:lineRule="atLeast"/>
        <w:ind w:left="1094" w:hanging="357"/>
        <w:jc w:val="both"/>
      </w:pPr>
      <w:r w:rsidRPr="007534ED">
        <w:rPr>
          <w:rFonts w:cs="Courier New"/>
          <w:color w:val="000000"/>
        </w:rPr>
        <w:lastRenderedPageBreak/>
        <w:t>specyfikację wykonania krążników, spełniającą wszystkie wymagania techniczne,</w:t>
      </w:r>
    </w:p>
    <w:p w:rsidR="00782492" w:rsidRPr="007534ED" w:rsidRDefault="00782492" w:rsidP="00782492">
      <w:pPr>
        <w:pStyle w:val="Akapitzlist"/>
        <w:numPr>
          <w:ilvl w:val="0"/>
          <w:numId w:val="31"/>
        </w:numPr>
        <w:spacing w:after="0" w:line="300" w:lineRule="atLeast"/>
        <w:ind w:left="1094" w:hanging="357"/>
        <w:jc w:val="both"/>
      </w:pPr>
      <w:r w:rsidRPr="007534ED">
        <w:rPr>
          <w:rFonts w:cs="Courier New"/>
          <w:color w:val="000000"/>
        </w:rPr>
        <w:t>oferowane warunki gwarancyjne, wymagane minimum 2 lata,</w:t>
      </w:r>
    </w:p>
    <w:p w:rsidR="00782492" w:rsidRPr="007534ED" w:rsidRDefault="00782492" w:rsidP="00782492">
      <w:pPr>
        <w:pStyle w:val="Akapitzlist"/>
        <w:numPr>
          <w:ilvl w:val="0"/>
          <w:numId w:val="31"/>
        </w:numPr>
        <w:spacing w:after="0" w:line="300" w:lineRule="atLeast"/>
        <w:ind w:left="1094" w:hanging="357"/>
        <w:jc w:val="both"/>
      </w:pPr>
      <w:r w:rsidRPr="007534ED">
        <w:rPr>
          <w:rFonts w:cs="Courier New"/>
          <w:color w:val="000000"/>
        </w:rPr>
        <w:t xml:space="preserve">wzór deklaracji zgodności do stosowania krążników dla 22 strefy zagrożenia wybuchem, </w:t>
      </w:r>
    </w:p>
    <w:p w:rsidR="00782492" w:rsidRPr="007534ED" w:rsidRDefault="00782492" w:rsidP="00782492">
      <w:pPr>
        <w:pStyle w:val="Akapitzlist"/>
        <w:numPr>
          <w:ilvl w:val="0"/>
          <w:numId w:val="31"/>
        </w:numPr>
        <w:spacing w:after="0" w:line="300" w:lineRule="atLeast"/>
        <w:ind w:left="1094" w:hanging="357"/>
        <w:jc w:val="both"/>
      </w:pPr>
      <w:r w:rsidRPr="007534ED">
        <w:rPr>
          <w:rFonts w:cs="Courier New"/>
          <w:color w:val="000000"/>
        </w:rPr>
        <w:t>koszt jednostkowy wykonania krążnika oraz całej partii zamówienia, obejmującej także uzyskanie wymaganych dokumentów, poświadczeń, deklaracji zgodności,</w:t>
      </w:r>
    </w:p>
    <w:p w:rsidR="00782492" w:rsidRPr="007534ED" w:rsidRDefault="00782492" w:rsidP="00782492">
      <w:pPr>
        <w:pStyle w:val="Akapitzlist"/>
        <w:numPr>
          <w:ilvl w:val="0"/>
          <w:numId w:val="31"/>
        </w:numPr>
        <w:spacing w:after="0" w:line="300" w:lineRule="atLeast"/>
        <w:ind w:left="1094" w:hanging="357"/>
        <w:jc w:val="both"/>
      </w:pPr>
      <w:r w:rsidRPr="007534ED">
        <w:rPr>
          <w:rFonts w:cs="Courier New"/>
          <w:color w:val="000000"/>
        </w:rPr>
        <w:t xml:space="preserve">referencje – minimum dwie za ostatnie 3 lata tylko dla dostawy przedmiotowych krążników </w:t>
      </w:r>
      <w:r>
        <w:rPr>
          <w:rFonts w:cs="Courier New"/>
          <w:color w:val="000000"/>
        </w:rPr>
        <w:t>metalowych</w:t>
      </w:r>
      <w:r w:rsidRPr="007534ED">
        <w:rPr>
          <w:rFonts w:cs="Courier New"/>
          <w:color w:val="000000"/>
        </w:rPr>
        <w:t xml:space="preserve">, w wykonaniu Atex dla strefy 22 zagrożenia wybuchem pyłu węglowego. </w:t>
      </w:r>
    </w:p>
    <w:p w:rsidR="00782492" w:rsidRPr="007534ED" w:rsidRDefault="00782492" w:rsidP="00782492">
      <w:pPr>
        <w:numPr>
          <w:ilvl w:val="0"/>
          <w:numId w:val="30"/>
        </w:numPr>
        <w:spacing w:after="0" w:line="300" w:lineRule="atLeast"/>
        <w:jc w:val="both"/>
        <w:rPr>
          <w:rFonts w:cs="Courier New"/>
          <w:color w:val="000000"/>
        </w:rPr>
      </w:pPr>
      <w:r w:rsidRPr="007534ED">
        <w:rPr>
          <w:rFonts w:cs="Courier New"/>
          <w:color w:val="000000"/>
        </w:rPr>
        <w:t>Kryterium wyboru Wykonawcy:</w:t>
      </w:r>
    </w:p>
    <w:p w:rsidR="00782492" w:rsidRPr="007534ED" w:rsidRDefault="00782492" w:rsidP="00782492">
      <w:pPr>
        <w:pStyle w:val="Akapitzlist"/>
        <w:numPr>
          <w:ilvl w:val="0"/>
          <w:numId w:val="18"/>
        </w:numPr>
        <w:autoSpaceDE w:val="0"/>
        <w:autoSpaceDN w:val="0"/>
        <w:adjustRightInd w:val="0"/>
        <w:spacing w:after="0" w:line="300" w:lineRule="atLeast"/>
        <w:jc w:val="both"/>
        <w:rPr>
          <w:rFonts w:cs="Courier New"/>
          <w:color w:val="000000"/>
        </w:rPr>
      </w:pPr>
      <w:r w:rsidRPr="007534ED">
        <w:rPr>
          <w:rFonts w:cs="Courier New"/>
          <w:color w:val="000000"/>
        </w:rPr>
        <w:t>Cena – waga 100%</w:t>
      </w:r>
    </w:p>
    <w:p w:rsidR="00782492" w:rsidRPr="007534ED" w:rsidRDefault="00782492" w:rsidP="00782492">
      <w:pPr>
        <w:pStyle w:val="Akapitzlist"/>
        <w:numPr>
          <w:ilvl w:val="0"/>
          <w:numId w:val="18"/>
        </w:numPr>
        <w:spacing w:after="0" w:line="300" w:lineRule="atLeast"/>
        <w:jc w:val="both"/>
      </w:pPr>
      <w:r w:rsidRPr="007534ED">
        <w:rPr>
          <w:rFonts w:cs="Courier New"/>
          <w:color w:val="000000"/>
        </w:rPr>
        <w:t>Brak referencji oznacza odrzucenie oferty bez jej dalszego rozpatrywania.</w:t>
      </w:r>
    </w:p>
    <w:p w:rsidR="00782492" w:rsidRPr="007534ED" w:rsidRDefault="00782492" w:rsidP="00782492">
      <w:pPr>
        <w:autoSpaceDE w:val="0"/>
        <w:autoSpaceDN w:val="0"/>
        <w:adjustRightInd w:val="0"/>
        <w:spacing w:line="300" w:lineRule="atLeast"/>
        <w:jc w:val="both"/>
        <w:rPr>
          <w:rFonts w:cs="Courier New"/>
          <w:color w:val="000000"/>
        </w:rPr>
      </w:pPr>
    </w:p>
    <w:p w:rsidR="00782492" w:rsidRPr="007534ED" w:rsidRDefault="00782492" w:rsidP="00782492">
      <w:pPr>
        <w:rPr>
          <w:rFonts w:cs="Arial"/>
        </w:rPr>
      </w:pPr>
    </w:p>
    <w:p w:rsidR="009756C1" w:rsidRDefault="009756C1" w:rsidP="009756C1">
      <w:pPr>
        <w:rPr>
          <w:rFonts w:cs="Arial"/>
        </w:rPr>
      </w:pPr>
      <w:r>
        <w:rPr>
          <w:rFonts w:cs="Arial"/>
        </w:rPr>
        <w:t>Sporządził:</w:t>
      </w:r>
    </w:p>
    <w:p w:rsidR="00747670" w:rsidRPr="009756C1" w:rsidRDefault="00782492" w:rsidP="009756C1">
      <w:pPr>
        <w:rPr>
          <w:rFonts w:cs="Arial"/>
        </w:rPr>
      </w:pPr>
      <w:r w:rsidRPr="007534ED">
        <w:rPr>
          <w:rFonts w:cs="Arial"/>
        </w:rPr>
        <w:t>Witold Dunal</w:t>
      </w:r>
    </w:p>
    <w:p w:rsidR="009756C1" w:rsidRPr="009756C1" w:rsidRDefault="00747670" w:rsidP="009756C1">
      <w:pPr>
        <w:pStyle w:val="Nagwek3"/>
        <w:numPr>
          <w:ilvl w:val="0"/>
          <w:numId w:val="15"/>
        </w:numPr>
        <w:jc w:val="center"/>
        <w:rPr>
          <w:rFonts w:asciiTheme="minorHAnsi" w:hAnsiTheme="minorHAnsi" w:cstheme="minorHAnsi"/>
          <w:b/>
          <w:szCs w:val="22"/>
          <w:lang w:val="pl-PL"/>
        </w:rPr>
      </w:pPr>
      <w:r w:rsidRPr="009756C1">
        <w:rPr>
          <w:b/>
          <w:lang w:val="pl-PL"/>
        </w:rPr>
        <w:br w:type="page"/>
      </w:r>
      <w:r w:rsidR="009756C1" w:rsidRPr="009756C1">
        <w:rPr>
          <w:rFonts w:asciiTheme="minorHAnsi" w:hAnsiTheme="minorHAnsi" w:cstheme="minorHAnsi"/>
          <w:b/>
          <w:szCs w:val="22"/>
          <w:lang w:val="pl-PL"/>
        </w:rPr>
        <w:lastRenderedPageBreak/>
        <w:t>ZAKRES PRAC DO WYKONANIA</w:t>
      </w:r>
    </w:p>
    <w:p w:rsidR="009756C1" w:rsidRPr="009756C1" w:rsidRDefault="009756C1" w:rsidP="009756C1">
      <w:pPr>
        <w:rPr>
          <w:rFonts w:cstheme="minorHAnsi"/>
        </w:rPr>
      </w:pPr>
    </w:p>
    <w:p w:rsidR="009756C1" w:rsidRPr="009756C1" w:rsidRDefault="009756C1" w:rsidP="009756C1">
      <w:pPr>
        <w:jc w:val="center"/>
        <w:rPr>
          <w:rFonts w:cstheme="minorHAnsi"/>
          <w:b/>
          <w:u w:val="single"/>
        </w:rPr>
      </w:pPr>
      <w:r w:rsidRPr="009756C1">
        <w:rPr>
          <w:rFonts w:cstheme="minorHAnsi"/>
        </w:rPr>
        <w:t xml:space="preserve">dotyczy: </w:t>
      </w:r>
      <w:r w:rsidRPr="009756C1">
        <w:rPr>
          <w:rFonts w:cstheme="minorHAnsi"/>
          <w:b/>
          <w:u w:val="single"/>
        </w:rPr>
        <w:t>wykonanie i</w:t>
      </w:r>
      <w:r w:rsidRPr="009756C1">
        <w:rPr>
          <w:rFonts w:cstheme="minorHAnsi"/>
        </w:rPr>
        <w:t xml:space="preserve"> </w:t>
      </w:r>
      <w:r w:rsidRPr="009756C1">
        <w:rPr>
          <w:rFonts w:cstheme="minorHAnsi"/>
          <w:b/>
          <w:bCs/>
          <w:u w:val="single"/>
        </w:rPr>
        <w:t>dostawa krążników w wersji Atex do ładowarko-zwałowarki ŁZKS-500/250 nawęglania na rok 2021</w:t>
      </w:r>
    </w:p>
    <w:p w:rsidR="009756C1" w:rsidRPr="009756C1" w:rsidRDefault="009756C1" w:rsidP="009756C1">
      <w:pPr>
        <w:spacing w:line="312" w:lineRule="atLeast"/>
        <w:jc w:val="both"/>
        <w:rPr>
          <w:rFonts w:cstheme="minorHAnsi"/>
        </w:rPr>
      </w:pPr>
    </w:p>
    <w:p w:rsidR="009756C1" w:rsidRPr="009756C1" w:rsidRDefault="009756C1" w:rsidP="009756C1">
      <w:pPr>
        <w:spacing w:line="300" w:lineRule="atLeast"/>
        <w:jc w:val="both"/>
        <w:rPr>
          <w:rFonts w:cstheme="minorHAnsi"/>
          <w:bCs/>
        </w:rPr>
      </w:pPr>
      <w:r w:rsidRPr="009756C1">
        <w:rPr>
          <w:rFonts w:cstheme="minorHAnsi"/>
          <w:bCs/>
        </w:rPr>
        <w:t>I. Zakres obejmuje wykonanie i dostawę następujących krążników do ładowarko-zwałowarki ŁZKS-500/250 nawęglania w wersji ATEX:</w:t>
      </w:r>
    </w:p>
    <w:p w:rsidR="009756C1" w:rsidRPr="009756C1" w:rsidRDefault="009756C1" w:rsidP="009756C1">
      <w:pPr>
        <w:numPr>
          <w:ilvl w:val="0"/>
          <w:numId w:val="35"/>
        </w:numPr>
        <w:spacing w:before="120" w:after="120" w:line="300" w:lineRule="atLeast"/>
        <w:jc w:val="both"/>
        <w:rPr>
          <w:rFonts w:cstheme="minorHAnsi"/>
          <w:bCs/>
          <w:color w:val="000000"/>
        </w:rPr>
      </w:pPr>
      <w:r w:rsidRPr="009756C1">
        <w:rPr>
          <w:rFonts w:cstheme="minorHAnsi"/>
          <w:bCs/>
          <w:color w:val="000000"/>
        </w:rPr>
        <w:t>Krążnik tarczowy górny Tg133 x 530 x 14 do zestawów regulacyjnych taśmy przenośnika rewersyjnego ŁZKS-500/250 (indeks 110027814) – ilość 20 - sztuk</w:t>
      </w:r>
    </w:p>
    <w:p w:rsidR="009756C1" w:rsidRPr="009756C1" w:rsidRDefault="009756C1" w:rsidP="009756C1">
      <w:pPr>
        <w:spacing w:before="120" w:after="120" w:line="300" w:lineRule="atLeast"/>
        <w:jc w:val="both"/>
        <w:rPr>
          <w:rFonts w:cstheme="minorHAnsi"/>
          <w:bCs/>
        </w:rPr>
      </w:pPr>
      <w:r w:rsidRPr="009756C1">
        <w:rPr>
          <w:rFonts w:cstheme="minorHAnsi"/>
          <w:bCs/>
        </w:rPr>
        <w:t>II.  Szczegółowe warunki wykonania i dostawy:</w:t>
      </w:r>
    </w:p>
    <w:p w:rsidR="009756C1" w:rsidRPr="009756C1" w:rsidRDefault="009756C1" w:rsidP="009756C1">
      <w:pPr>
        <w:pStyle w:val="Tekstpodstawowy"/>
        <w:numPr>
          <w:ilvl w:val="0"/>
          <w:numId w:val="36"/>
        </w:numPr>
        <w:spacing w:line="300" w:lineRule="atLeast"/>
        <w:jc w:val="both"/>
        <w:rPr>
          <w:rFonts w:cstheme="minorHAnsi"/>
          <w:b/>
          <w:color w:val="000000"/>
        </w:rPr>
      </w:pPr>
      <w:r w:rsidRPr="009756C1">
        <w:rPr>
          <w:rFonts w:cstheme="minorHAnsi"/>
          <w:color w:val="000000"/>
        </w:rPr>
        <w:t>Krążnik tarczowy górny Tg133 x 530 x 14 do zestawów regulacyjnych wyk. ATEX:</w:t>
      </w:r>
    </w:p>
    <w:p w:rsidR="009756C1" w:rsidRPr="009756C1" w:rsidRDefault="009756C1" w:rsidP="009756C1">
      <w:pPr>
        <w:pStyle w:val="Akapitzlist"/>
        <w:numPr>
          <w:ilvl w:val="0"/>
          <w:numId w:val="33"/>
        </w:numPr>
        <w:autoSpaceDE w:val="0"/>
        <w:autoSpaceDN w:val="0"/>
        <w:adjustRightInd w:val="0"/>
        <w:spacing w:after="0" w:line="276" w:lineRule="auto"/>
        <w:ind w:left="714" w:hanging="357"/>
        <w:jc w:val="both"/>
        <w:rPr>
          <w:rFonts w:cstheme="minorHAnsi"/>
          <w:color w:val="000000"/>
        </w:rPr>
      </w:pPr>
      <w:r w:rsidRPr="009756C1">
        <w:rPr>
          <w:rFonts w:cstheme="minorHAnsi"/>
          <w:color w:val="000000"/>
        </w:rPr>
        <w:t>Płaszcz krążnika wykonany z rury stalowej, powinien być pokryty trwale warstwą gumową trudnopalną o grubości minimum 12,5 mm. Dopuszcza się uzyskanie średnicy zewnętrznej płaszcza powyżej 133 mm, ale nie więcej niż 140 mm.</w:t>
      </w:r>
    </w:p>
    <w:p w:rsidR="009756C1" w:rsidRPr="009756C1" w:rsidRDefault="009756C1" w:rsidP="009756C1">
      <w:pPr>
        <w:pStyle w:val="Akapitzlist"/>
        <w:numPr>
          <w:ilvl w:val="0"/>
          <w:numId w:val="33"/>
        </w:numPr>
        <w:autoSpaceDE w:val="0"/>
        <w:autoSpaceDN w:val="0"/>
        <w:adjustRightInd w:val="0"/>
        <w:spacing w:after="0" w:line="276" w:lineRule="auto"/>
        <w:ind w:left="714" w:hanging="357"/>
        <w:jc w:val="both"/>
        <w:rPr>
          <w:rFonts w:cstheme="minorHAnsi"/>
          <w:color w:val="000000"/>
        </w:rPr>
      </w:pPr>
      <w:r w:rsidRPr="009756C1">
        <w:rPr>
          <w:rFonts w:cstheme="minorHAnsi"/>
          <w:color w:val="000000"/>
        </w:rPr>
        <w:t>Na wykładzinie gumowej należy dodatkowo wykonać podłużne rowki.</w:t>
      </w:r>
    </w:p>
    <w:p w:rsidR="009756C1" w:rsidRPr="009756C1" w:rsidRDefault="009756C1" w:rsidP="009756C1">
      <w:pPr>
        <w:pStyle w:val="Akapitzlist"/>
        <w:numPr>
          <w:ilvl w:val="0"/>
          <w:numId w:val="33"/>
        </w:numPr>
        <w:autoSpaceDE w:val="0"/>
        <w:autoSpaceDN w:val="0"/>
        <w:adjustRightInd w:val="0"/>
        <w:spacing w:after="0" w:line="276" w:lineRule="auto"/>
        <w:ind w:left="714" w:hanging="357"/>
        <w:jc w:val="both"/>
        <w:rPr>
          <w:rFonts w:cstheme="minorHAnsi"/>
          <w:color w:val="000000"/>
        </w:rPr>
      </w:pPr>
      <w:r w:rsidRPr="009756C1">
        <w:rPr>
          <w:rFonts w:cstheme="minorHAnsi"/>
          <w:color w:val="000000"/>
        </w:rPr>
        <w:t>Piasty łożyskowe powinny być w wykonaniu wzmocnionym, wspawane w rurę stalową krążnika.</w:t>
      </w:r>
    </w:p>
    <w:p w:rsidR="009756C1" w:rsidRPr="009756C1" w:rsidRDefault="009756C1" w:rsidP="009756C1">
      <w:pPr>
        <w:pStyle w:val="Akapitzlist"/>
        <w:numPr>
          <w:ilvl w:val="0"/>
          <w:numId w:val="33"/>
        </w:numPr>
        <w:autoSpaceDE w:val="0"/>
        <w:autoSpaceDN w:val="0"/>
        <w:adjustRightInd w:val="0"/>
        <w:spacing w:after="0" w:line="276" w:lineRule="auto"/>
        <w:ind w:left="714" w:hanging="357"/>
        <w:jc w:val="both"/>
        <w:rPr>
          <w:rFonts w:cstheme="minorHAnsi"/>
          <w:color w:val="000000"/>
        </w:rPr>
      </w:pPr>
      <w:r w:rsidRPr="009756C1">
        <w:rPr>
          <w:rFonts w:cstheme="minorHAnsi"/>
          <w:color w:val="000000"/>
        </w:rPr>
        <w:t>Należy zastosować łożyska toczne minimum nr 6305, w wykonaniu gwarantującym możliwie najdłuższą żywotność krążników w warunkach pracy jako krążnik górny, regulujący bieg taśmy.</w:t>
      </w:r>
    </w:p>
    <w:p w:rsidR="009756C1" w:rsidRPr="009756C1" w:rsidRDefault="009756C1" w:rsidP="009756C1">
      <w:pPr>
        <w:pStyle w:val="Akapitzlist"/>
        <w:numPr>
          <w:ilvl w:val="0"/>
          <w:numId w:val="33"/>
        </w:numPr>
        <w:autoSpaceDE w:val="0"/>
        <w:autoSpaceDN w:val="0"/>
        <w:adjustRightInd w:val="0"/>
        <w:spacing w:after="0" w:line="276" w:lineRule="auto"/>
        <w:ind w:left="714" w:hanging="357"/>
        <w:rPr>
          <w:rFonts w:cstheme="minorHAnsi"/>
          <w:color w:val="000000"/>
        </w:rPr>
      </w:pPr>
      <w:r w:rsidRPr="009756C1">
        <w:rPr>
          <w:rFonts w:cstheme="minorHAnsi"/>
          <w:color w:val="000000"/>
        </w:rPr>
        <w:t>Wykonanie uszczelnienia łożysk powinno gwarantować stosowanie w strefach zagrożenia wybuchem dla pyłów węgla kamiennego oraz dodatkowo szczelność dla wody.</w:t>
      </w:r>
    </w:p>
    <w:p w:rsidR="009756C1" w:rsidRPr="009756C1" w:rsidRDefault="009756C1" w:rsidP="009756C1">
      <w:pPr>
        <w:pStyle w:val="Akapitzlist"/>
        <w:numPr>
          <w:ilvl w:val="0"/>
          <w:numId w:val="32"/>
        </w:numPr>
        <w:autoSpaceDE w:val="0"/>
        <w:autoSpaceDN w:val="0"/>
        <w:adjustRightInd w:val="0"/>
        <w:spacing w:after="0" w:line="276" w:lineRule="auto"/>
        <w:ind w:left="714" w:hanging="357"/>
        <w:jc w:val="both"/>
        <w:rPr>
          <w:rFonts w:cstheme="minorHAnsi"/>
          <w:color w:val="000000"/>
        </w:rPr>
      </w:pPr>
      <w:r w:rsidRPr="009756C1">
        <w:rPr>
          <w:rFonts w:cstheme="minorHAnsi"/>
          <w:color w:val="000000"/>
        </w:rPr>
        <w:t>Zabezpieczenie antykorozyjne konstrukcji stalowej krążników – farba podkładowa, kolor do uzgodnienia Zamawiającym (preferowany kolor RAL 5018).</w:t>
      </w:r>
    </w:p>
    <w:p w:rsidR="009756C1" w:rsidRPr="009756C1" w:rsidRDefault="009756C1" w:rsidP="009756C1">
      <w:pPr>
        <w:pStyle w:val="Akapitzlist"/>
        <w:numPr>
          <w:ilvl w:val="0"/>
          <w:numId w:val="32"/>
        </w:numPr>
        <w:spacing w:after="0" w:line="276" w:lineRule="auto"/>
        <w:ind w:left="714" w:right="-2" w:hanging="357"/>
        <w:jc w:val="both"/>
        <w:rPr>
          <w:rFonts w:cstheme="minorHAnsi"/>
        </w:rPr>
      </w:pPr>
      <w:r w:rsidRPr="009756C1">
        <w:rPr>
          <w:rFonts w:cstheme="minorHAnsi"/>
        </w:rPr>
        <w:t xml:space="preserve">Wszystkie krążniki powinny być w sposób czytelny oznakowane na obu końcach osi lub dennicach krążnika, cechami producenta oraz datą wykonania (miesiąc/rok). </w:t>
      </w:r>
    </w:p>
    <w:p w:rsidR="009756C1" w:rsidRPr="009756C1" w:rsidRDefault="009756C1" w:rsidP="009756C1">
      <w:pPr>
        <w:spacing w:before="120" w:after="120" w:line="300" w:lineRule="atLeast"/>
        <w:jc w:val="both"/>
        <w:rPr>
          <w:rFonts w:cstheme="minorHAnsi"/>
          <w:bCs/>
        </w:rPr>
      </w:pPr>
      <w:r w:rsidRPr="009756C1">
        <w:rPr>
          <w:rFonts w:cstheme="minorHAnsi"/>
          <w:bCs/>
        </w:rPr>
        <w:t>III. Pozostałe warunki wykonania oraz dostawy:</w:t>
      </w:r>
    </w:p>
    <w:p w:rsidR="009756C1" w:rsidRPr="009756C1" w:rsidRDefault="009756C1" w:rsidP="009756C1">
      <w:pPr>
        <w:numPr>
          <w:ilvl w:val="0"/>
          <w:numId w:val="37"/>
        </w:numPr>
        <w:spacing w:after="0" w:line="300" w:lineRule="atLeast"/>
        <w:jc w:val="both"/>
        <w:rPr>
          <w:rFonts w:cstheme="minorHAnsi"/>
          <w:bCs/>
        </w:rPr>
      </w:pPr>
      <w:r w:rsidRPr="009756C1">
        <w:rPr>
          <w:rFonts w:cstheme="minorHAnsi"/>
          <w:bCs/>
        </w:rPr>
        <w:t>We wszystkich krążnikach należy zastosować wyłącznie łożyska o najwyższej jakości wykonania (wybór dostawcy łożysk należy do Wykonawcy), zapewniające minimum 2</w:t>
      </w:r>
      <w:r w:rsidRPr="009756C1">
        <w:rPr>
          <w:rFonts w:cstheme="minorHAnsi"/>
          <w:bCs/>
          <w:u w:val="single"/>
        </w:rPr>
        <w:t xml:space="preserve"> letnią gwarancję użytkowania dla każdego krążnika</w:t>
      </w:r>
      <w:r w:rsidRPr="009756C1">
        <w:rPr>
          <w:rFonts w:cstheme="minorHAnsi"/>
          <w:bCs/>
        </w:rPr>
        <w:t xml:space="preserve">. </w:t>
      </w:r>
      <w:r w:rsidRPr="009756C1">
        <w:rPr>
          <w:rFonts w:cstheme="minorHAnsi"/>
          <w:color w:val="000000"/>
        </w:rPr>
        <w:t>Oczekiwany jest dłuższy okres gwarancyjny,</w:t>
      </w:r>
      <w:r w:rsidRPr="009756C1">
        <w:rPr>
          <w:rFonts w:cstheme="minorHAnsi"/>
          <w:bCs/>
        </w:rPr>
        <w:t xml:space="preserve"> </w:t>
      </w:r>
      <w:r w:rsidRPr="009756C1">
        <w:rPr>
          <w:rFonts w:cstheme="minorHAnsi"/>
          <w:color w:val="000000"/>
        </w:rPr>
        <w:t>który będzie jednym z kryteriów wyboru Wykonawcy krążników – waga 10% za dodatkowy pełny rok.</w:t>
      </w:r>
    </w:p>
    <w:p w:rsidR="009756C1" w:rsidRPr="009756C1" w:rsidRDefault="009756C1" w:rsidP="009756C1">
      <w:pPr>
        <w:numPr>
          <w:ilvl w:val="0"/>
          <w:numId w:val="37"/>
        </w:numPr>
        <w:spacing w:after="0" w:line="300" w:lineRule="atLeast"/>
        <w:jc w:val="both"/>
        <w:rPr>
          <w:rFonts w:cstheme="minorHAnsi"/>
          <w:bCs/>
        </w:rPr>
      </w:pPr>
      <w:r w:rsidRPr="009756C1">
        <w:rPr>
          <w:rFonts w:cstheme="minorHAnsi"/>
          <w:bCs/>
        </w:rPr>
        <w:t>Wszystkie krążniki powinny być poddawane sprawdzeniom fabrycznym, aby uzyskać łatwość obracania się w łożyskach, zgodnie z wymaganiami. Krążniki, których osi nie da się łatwo i bez zacięć, obrócić ręcznie (bez narzędzi), zostaną niezwłocznie po dostawie lub stwierdzeniu tego faktu jeszcze przed montażem, uznane za wadliwe oraz zareklamowane na koszt Wykonawcy w celu usunięcia wady.</w:t>
      </w:r>
    </w:p>
    <w:p w:rsidR="009756C1" w:rsidRPr="009756C1" w:rsidRDefault="009756C1" w:rsidP="009756C1">
      <w:pPr>
        <w:numPr>
          <w:ilvl w:val="0"/>
          <w:numId w:val="37"/>
        </w:numPr>
        <w:spacing w:after="0" w:line="300" w:lineRule="atLeast"/>
        <w:jc w:val="both"/>
        <w:rPr>
          <w:rFonts w:cstheme="minorHAnsi"/>
          <w:bCs/>
        </w:rPr>
      </w:pPr>
      <w:r w:rsidRPr="009756C1">
        <w:rPr>
          <w:rFonts w:cstheme="minorHAnsi"/>
          <w:bCs/>
        </w:rPr>
        <w:t>Wszystkie krążniki powinny być wyważone dynamicznie, co powinno być udokumentowane także w świadectwie jakości wykonania.</w:t>
      </w:r>
    </w:p>
    <w:p w:rsidR="009756C1" w:rsidRPr="009756C1" w:rsidRDefault="009756C1" w:rsidP="009756C1">
      <w:pPr>
        <w:numPr>
          <w:ilvl w:val="0"/>
          <w:numId w:val="37"/>
        </w:numPr>
        <w:spacing w:after="0" w:line="300" w:lineRule="atLeast"/>
        <w:jc w:val="both"/>
        <w:rPr>
          <w:rFonts w:cstheme="minorHAnsi"/>
          <w:bCs/>
        </w:rPr>
      </w:pPr>
      <w:r w:rsidRPr="009756C1">
        <w:rPr>
          <w:rFonts w:cstheme="minorHAnsi"/>
          <w:bCs/>
        </w:rPr>
        <w:t>Wykonawca wraz z dostawą krążników dostarczy Zamawiającemu:</w:t>
      </w:r>
    </w:p>
    <w:p w:rsidR="009756C1" w:rsidRPr="009756C1" w:rsidRDefault="009756C1" w:rsidP="009756C1">
      <w:pPr>
        <w:pStyle w:val="Akapitzlist"/>
        <w:numPr>
          <w:ilvl w:val="0"/>
          <w:numId w:val="29"/>
        </w:numPr>
        <w:spacing w:after="0" w:line="300" w:lineRule="atLeast"/>
        <w:ind w:left="1037" w:hanging="357"/>
        <w:jc w:val="both"/>
        <w:rPr>
          <w:rFonts w:cstheme="minorHAnsi"/>
          <w:bCs/>
        </w:rPr>
      </w:pPr>
      <w:r w:rsidRPr="009756C1">
        <w:rPr>
          <w:rFonts w:cstheme="minorHAnsi"/>
          <w:bCs/>
        </w:rPr>
        <w:t>świadectwo jakości wykonania zgodnie z założeniami, dotyczące wszystkich krążników z dostawy,</w:t>
      </w:r>
    </w:p>
    <w:p w:rsidR="009756C1" w:rsidRPr="009756C1" w:rsidRDefault="009756C1" w:rsidP="009756C1">
      <w:pPr>
        <w:pStyle w:val="Akapitzlist"/>
        <w:numPr>
          <w:ilvl w:val="0"/>
          <w:numId w:val="29"/>
        </w:numPr>
        <w:spacing w:after="0" w:line="300" w:lineRule="atLeast"/>
        <w:ind w:left="1037" w:hanging="357"/>
        <w:jc w:val="both"/>
        <w:rPr>
          <w:rFonts w:cstheme="minorHAnsi"/>
          <w:bCs/>
        </w:rPr>
      </w:pPr>
      <w:r w:rsidRPr="009756C1">
        <w:rPr>
          <w:rFonts w:cstheme="minorHAnsi"/>
          <w:bCs/>
        </w:rPr>
        <w:t>deklarację zgodności obejmującą możliwość stosowania dla strefy 22 zagrożenia wybuchem ze względu na występujący pył węglowy, zgodnie z Dyrektywą ATEX-94/9/WE.</w:t>
      </w:r>
    </w:p>
    <w:p w:rsidR="009756C1" w:rsidRPr="009756C1" w:rsidRDefault="009756C1" w:rsidP="009756C1">
      <w:pPr>
        <w:pStyle w:val="Akapitzlist"/>
        <w:numPr>
          <w:ilvl w:val="0"/>
          <w:numId w:val="29"/>
        </w:numPr>
        <w:spacing w:after="0" w:line="300" w:lineRule="atLeast"/>
        <w:ind w:left="1037" w:hanging="357"/>
        <w:jc w:val="both"/>
        <w:rPr>
          <w:rFonts w:cstheme="minorHAnsi"/>
          <w:bCs/>
        </w:rPr>
      </w:pPr>
      <w:r w:rsidRPr="009756C1">
        <w:rPr>
          <w:rFonts w:cstheme="minorHAnsi"/>
          <w:bCs/>
        </w:rPr>
        <w:t xml:space="preserve">okres minimum 2 letniej gwarancji, dotyczący całego krążnika, </w:t>
      </w:r>
    </w:p>
    <w:p w:rsidR="009756C1" w:rsidRPr="009756C1" w:rsidRDefault="009756C1" w:rsidP="009756C1">
      <w:pPr>
        <w:pStyle w:val="Akapitzlist"/>
        <w:numPr>
          <w:ilvl w:val="0"/>
          <w:numId w:val="29"/>
        </w:numPr>
        <w:spacing w:after="0" w:line="300" w:lineRule="atLeast"/>
        <w:ind w:left="1037" w:hanging="357"/>
        <w:jc w:val="both"/>
        <w:rPr>
          <w:rFonts w:cstheme="minorHAnsi"/>
          <w:bCs/>
        </w:rPr>
      </w:pPr>
      <w:r w:rsidRPr="009756C1">
        <w:rPr>
          <w:rFonts w:cstheme="minorHAnsi"/>
          <w:bCs/>
        </w:rPr>
        <w:t>warunki gwarancji, składowania oraz użytkowania,</w:t>
      </w:r>
    </w:p>
    <w:p w:rsidR="009756C1" w:rsidRPr="009756C1" w:rsidRDefault="009756C1" w:rsidP="009756C1">
      <w:pPr>
        <w:numPr>
          <w:ilvl w:val="0"/>
          <w:numId w:val="37"/>
        </w:numPr>
        <w:spacing w:after="0" w:line="300" w:lineRule="atLeast"/>
        <w:jc w:val="both"/>
        <w:rPr>
          <w:rFonts w:cstheme="minorHAnsi"/>
        </w:rPr>
      </w:pPr>
      <w:r w:rsidRPr="009756C1">
        <w:rPr>
          <w:rFonts w:cstheme="minorHAnsi"/>
          <w:bCs/>
        </w:rPr>
        <w:t>Oczekiwany termi</w:t>
      </w:r>
      <w:r w:rsidRPr="009756C1">
        <w:rPr>
          <w:rFonts w:cstheme="minorHAnsi"/>
        </w:rPr>
        <w:t>n realizacji zamówienia: do 2 miesięcy od otrzymania zamówienia.</w:t>
      </w:r>
    </w:p>
    <w:p w:rsidR="009756C1" w:rsidRPr="009756C1" w:rsidRDefault="009756C1" w:rsidP="009756C1">
      <w:pPr>
        <w:numPr>
          <w:ilvl w:val="0"/>
          <w:numId w:val="37"/>
        </w:numPr>
        <w:spacing w:after="0" w:line="300" w:lineRule="atLeast"/>
        <w:jc w:val="both"/>
        <w:rPr>
          <w:rFonts w:cstheme="minorHAnsi"/>
        </w:rPr>
      </w:pPr>
      <w:r w:rsidRPr="009756C1">
        <w:rPr>
          <w:rFonts w:cstheme="minorHAnsi"/>
          <w:color w:val="000000"/>
        </w:rPr>
        <w:t xml:space="preserve">Oferta techniczno-cenowa powinna zawierać dokładną specyfikację wykonania krążników, oferowane warunki gwarancyjne, dotyczące także składowania i konserwacji, wzór deklaracji </w:t>
      </w:r>
      <w:r w:rsidRPr="009756C1">
        <w:rPr>
          <w:rFonts w:cstheme="minorHAnsi"/>
          <w:color w:val="000000"/>
        </w:rPr>
        <w:lastRenderedPageBreak/>
        <w:t>zgodności do stosowania krążników dla 22 strefy zagrożenia wybuchem, koszt jednostkowy wykonania krążnika oraz całej partii zamówienia, obejmującej także uzyskanie wymaganych dokumentów, poświadczeń, deklaracji zgodności, referencje – minimum dwie za ostatnie 3 lata tylko dla dostawy krążników gumowych typu Atex dla strefy 22 zagrożenia wybuchem.</w:t>
      </w:r>
    </w:p>
    <w:p w:rsidR="009756C1" w:rsidRPr="009756C1" w:rsidRDefault="009756C1" w:rsidP="009756C1">
      <w:pPr>
        <w:pStyle w:val="Akapitzlist"/>
        <w:numPr>
          <w:ilvl w:val="0"/>
          <w:numId w:val="37"/>
        </w:numPr>
        <w:autoSpaceDE w:val="0"/>
        <w:autoSpaceDN w:val="0"/>
        <w:adjustRightInd w:val="0"/>
        <w:spacing w:after="0" w:line="300" w:lineRule="atLeast"/>
        <w:jc w:val="both"/>
        <w:rPr>
          <w:rFonts w:cstheme="minorHAnsi"/>
          <w:color w:val="000000"/>
        </w:rPr>
      </w:pPr>
      <w:r w:rsidRPr="009756C1">
        <w:rPr>
          <w:rFonts w:cstheme="minorHAnsi"/>
          <w:color w:val="000000"/>
        </w:rPr>
        <w:t>Kryterium wyboru Wykonawcy:</w:t>
      </w:r>
    </w:p>
    <w:p w:rsidR="009756C1" w:rsidRPr="009756C1" w:rsidRDefault="009756C1" w:rsidP="009756C1">
      <w:pPr>
        <w:pStyle w:val="Akapitzlist"/>
        <w:numPr>
          <w:ilvl w:val="0"/>
          <w:numId w:val="18"/>
        </w:numPr>
        <w:autoSpaceDE w:val="0"/>
        <w:autoSpaceDN w:val="0"/>
        <w:adjustRightInd w:val="0"/>
        <w:spacing w:after="0" w:line="300" w:lineRule="atLeast"/>
        <w:jc w:val="both"/>
        <w:rPr>
          <w:rFonts w:cstheme="minorHAnsi"/>
          <w:color w:val="000000"/>
        </w:rPr>
      </w:pPr>
      <w:r w:rsidRPr="009756C1">
        <w:rPr>
          <w:rFonts w:cstheme="minorHAnsi"/>
          <w:color w:val="000000"/>
        </w:rPr>
        <w:t>Cena – waga 100%</w:t>
      </w:r>
    </w:p>
    <w:p w:rsidR="009756C1" w:rsidRPr="009756C1" w:rsidRDefault="009756C1" w:rsidP="009756C1">
      <w:pPr>
        <w:rPr>
          <w:rFonts w:cstheme="minorHAnsi"/>
        </w:rPr>
      </w:pPr>
    </w:p>
    <w:p w:rsidR="009756C1" w:rsidRDefault="009756C1" w:rsidP="009756C1">
      <w:pPr>
        <w:rPr>
          <w:rFonts w:cstheme="minorHAnsi"/>
        </w:rPr>
      </w:pPr>
      <w:r w:rsidRPr="009756C1">
        <w:rPr>
          <w:rFonts w:cstheme="minorHAnsi"/>
        </w:rPr>
        <w:t>Sporządził:</w:t>
      </w:r>
    </w:p>
    <w:p w:rsidR="009756C1" w:rsidRPr="009756C1" w:rsidRDefault="009756C1" w:rsidP="009756C1">
      <w:pPr>
        <w:rPr>
          <w:rFonts w:cstheme="minorHAnsi"/>
        </w:rPr>
      </w:pPr>
      <w:r w:rsidRPr="009756C1">
        <w:rPr>
          <w:rFonts w:cstheme="minorHAnsi"/>
        </w:rPr>
        <w:t>Witold Dunal</w:t>
      </w:r>
    </w:p>
    <w:p w:rsidR="009756C1" w:rsidRPr="008065B1" w:rsidRDefault="009756C1" w:rsidP="009756C1">
      <w:pPr>
        <w:autoSpaceDE w:val="0"/>
        <w:autoSpaceDN w:val="0"/>
        <w:adjustRightInd w:val="0"/>
        <w:rPr>
          <w:rFonts w:ascii="Verdana" w:hAnsi="Verdana" w:cs="Courier New"/>
          <w:color w:val="000000"/>
        </w:rPr>
      </w:pPr>
    </w:p>
    <w:p w:rsidR="009756C1" w:rsidRDefault="009756C1">
      <w:pPr>
        <w:rPr>
          <w:rFonts w:cs="Arial"/>
          <w:b/>
        </w:rPr>
      </w:pPr>
    </w:p>
    <w:p w:rsidR="009756C1" w:rsidRDefault="009756C1">
      <w:pPr>
        <w:rPr>
          <w:rFonts w:cs="Arial"/>
          <w:b/>
        </w:rPr>
      </w:pPr>
    </w:p>
    <w:p w:rsidR="009756C1" w:rsidRDefault="009756C1">
      <w:pPr>
        <w:rPr>
          <w:rFonts w:cs="Arial"/>
          <w:b/>
        </w:rPr>
      </w:pPr>
    </w:p>
    <w:p w:rsidR="009756C1" w:rsidRPr="009756C1" w:rsidRDefault="009756C1" w:rsidP="009756C1">
      <w:pPr>
        <w:pStyle w:val="Nagwek3"/>
        <w:numPr>
          <w:ilvl w:val="0"/>
          <w:numId w:val="38"/>
        </w:numPr>
        <w:jc w:val="center"/>
        <w:rPr>
          <w:rFonts w:asciiTheme="minorHAnsi" w:hAnsiTheme="minorHAnsi" w:cstheme="minorHAnsi"/>
          <w:b/>
          <w:szCs w:val="22"/>
          <w:lang w:val="pl-PL"/>
        </w:rPr>
      </w:pPr>
      <w:r w:rsidRPr="009756C1">
        <w:rPr>
          <w:b/>
          <w:lang w:val="pl-PL"/>
        </w:rPr>
        <w:br w:type="page"/>
      </w:r>
      <w:r w:rsidRPr="009756C1">
        <w:rPr>
          <w:rFonts w:asciiTheme="minorHAnsi" w:hAnsiTheme="minorHAnsi" w:cstheme="minorHAnsi"/>
          <w:b/>
          <w:szCs w:val="22"/>
          <w:lang w:val="pl-PL"/>
        </w:rPr>
        <w:lastRenderedPageBreak/>
        <w:t>ZAKRES PRAC DO WYKONANIA</w:t>
      </w:r>
    </w:p>
    <w:p w:rsidR="009756C1" w:rsidRPr="009756C1" w:rsidRDefault="009756C1" w:rsidP="009756C1">
      <w:pPr>
        <w:rPr>
          <w:rFonts w:cstheme="minorHAnsi"/>
        </w:rPr>
      </w:pPr>
    </w:p>
    <w:p w:rsidR="009756C1" w:rsidRPr="009756C1" w:rsidRDefault="009756C1" w:rsidP="009756C1">
      <w:pPr>
        <w:jc w:val="center"/>
        <w:rPr>
          <w:rFonts w:cstheme="minorHAnsi"/>
          <w:b/>
          <w:u w:val="single"/>
        </w:rPr>
      </w:pPr>
      <w:r w:rsidRPr="009756C1">
        <w:rPr>
          <w:rFonts w:cstheme="minorHAnsi"/>
        </w:rPr>
        <w:t xml:space="preserve">dotyczy: </w:t>
      </w:r>
      <w:r w:rsidRPr="009756C1">
        <w:rPr>
          <w:rFonts w:cstheme="minorHAnsi"/>
          <w:b/>
          <w:u w:val="single"/>
        </w:rPr>
        <w:t>wykonanie i</w:t>
      </w:r>
      <w:r w:rsidRPr="009756C1">
        <w:rPr>
          <w:rFonts w:cstheme="minorHAnsi"/>
        </w:rPr>
        <w:t xml:space="preserve"> </w:t>
      </w:r>
      <w:r w:rsidRPr="009756C1">
        <w:rPr>
          <w:rFonts w:cstheme="minorHAnsi"/>
          <w:b/>
          <w:bCs/>
          <w:u w:val="single"/>
        </w:rPr>
        <w:t>dostawa krążników do ładowarko-zwałowarek na rok 2021</w:t>
      </w:r>
      <w:r w:rsidRPr="009756C1">
        <w:rPr>
          <w:rFonts w:cstheme="minorHAnsi"/>
          <w:b/>
          <w:u w:val="single"/>
        </w:rPr>
        <w:t>:</w:t>
      </w:r>
    </w:p>
    <w:p w:rsidR="009756C1" w:rsidRPr="009756C1" w:rsidRDefault="009756C1" w:rsidP="009756C1">
      <w:pPr>
        <w:spacing w:line="312" w:lineRule="atLeast"/>
        <w:jc w:val="both"/>
        <w:rPr>
          <w:rFonts w:cstheme="minorHAnsi"/>
        </w:rPr>
      </w:pPr>
    </w:p>
    <w:p w:rsidR="009756C1" w:rsidRPr="009756C1" w:rsidRDefault="009756C1" w:rsidP="009756C1">
      <w:pPr>
        <w:spacing w:line="312" w:lineRule="atLeast"/>
        <w:jc w:val="both"/>
        <w:rPr>
          <w:rFonts w:cstheme="minorHAnsi"/>
          <w:bCs/>
        </w:rPr>
      </w:pPr>
      <w:r w:rsidRPr="009756C1">
        <w:rPr>
          <w:rFonts w:cstheme="minorHAnsi"/>
          <w:b/>
          <w:bCs/>
        </w:rPr>
        <w:t>I.</w:t>
      </w:r>
      <w:r w:rsidRPr="009756C1">
        <w:rPr>
          <w:rFonts w:cstheme="minorHAnsi"/>
          <w:bCs/>
        </w:rPr>
        <w:t xml:space="preserve"> </w:t>
      </w:r>
      <w:r w:rsidRPr="009756C1">
        <w:rPr>
          <w:rFonts w:cstheme="minorHAnsi"/>
          <w:b/>
          <w:bCs/>
        </w:rPr>
        <w:t>Zakres obejmuje wykonanie i dostawę następujących krążników dla ładowarko-zwałowarek ŁZKS-500/250:</w:t>
      </w:r>
    </w:p>
    <w:p w:rsidR="009756C1" w:rsidRPr="009756C1" w:rsidRDefault="009756C1" w:rsidP="009756C1">
      <w:pPr>
        <w:spacing w:line="312" w:lineRule="atLeast"/>
        <w:ind w:left="284" w:hanging="284"/>
        <w:jc w:val="both"/>
        <w:rPr>
          <w:rFonts w:cstheme="minorHAnsi"/>
          <w:bCs/>
        </w:rPr>
      </w:pPr>
    </w:p>
    <w:p w:rsidR="009756C1" w:rsidRPr="009756C1" w:rsidRDefault="009756C1" w:rsidP="009756C1">
      <w:pPr>
        <w:numPr>
          <w:ilvl w:val="0"/>
          <w:numId w:val="39"/>
        </w:numPr>
        <w:spacing w:after="0" w:line="312" w:lineRule="atLeast"/>
        <w:jc w:val="both"/>
        <w:rPr>
          <w:rFonts w:cstheme="minorHAnsi"/>
          <w:bCs/>
          <w:color w:val="000000"/>
        </w:rPr>
      </w:pPr>
      <w:r w:rsidRPr="009756C1">
        <w:rPr>
          <w:rFonts w:cstheme="minorHAnsi"/>
          <w:bCs/>
          <w:color w:val="000000"/>
        </w:rPr>
        <w:t xml:space="preserve">Krążnik tarczowy dolny Td133 x 750 x 14, indeks: 110027785 – ilość </w:t>
      </w:r>
      <w:r w:rsidRPr="009756C1">
        <w:rPr>
          <w:rFonts w:cstheme="minorHAnsi"/>
          <w:bCs/>
        </w:rPr>
        <w:t>50</w:t>
      </w:r>
      <w:r w:rsidRPr="009756C1">
        <w:rPr>
          <w:rFonts w:cstheme="minorHAnsi"/>
          <w:bCs/>
          <w:color w:val="000000"/>
        </w:rPr>
        <w:t xml:space="preserve"> sztuk.  </w:t>
      </w:r>
    </w:p>
    <w:p w:rsidR="009756C1" w:rsidRPr="009756C1" w:rsidRDefault="009756C1" w:rsidP="009756C1">
      <w:pPr>
        <w:spacing w:line="312" w:lineRule="atLeast"/>
        <w:ind w:left="284" w:hanging="284"/>
        <w:jc w:val="both"/>
        <w:rPr>
          <w:rFonts w:cstheme="minorHAnsi"/>
          <w:bCs/>
          <w:color w:val="000000"/>
        </w:rPr>
      </w:pPr>
    </w:p>
    <w:p w:rsidR="009756C1" w:rsidRPr="009756C1" w:rsidRDefault="009756C1" w:rsidP="009756C1">
      <w:pPr>
        <w:spacing w:line="312" w:lineRule="atLeast"/>
        <w:jc w:val="both"/>
        <w:rPr>
          <w:rFonts w:cstheme="minorHAnsi"/>
          <w:b/>
          <w:bCs/>
        </w:rPr>
      </w:pPr>
      <w:r w:rsidRPr="009756C1">
        <w:rPr>
          <w:rFonts w:cstheme="minorHAnsi"/>
          <w:b/>
          <w:bCs/>
        </w:rPr>
        <w:t>II.  Szczegółowe warunki wykonania i dostawy:</w:t>
      </w:r>
    </w:p>
    <w:p w:rsidR="009756C1" w:rsidRPr="009756C1" w:rsidRDefault="009756C1" w:rsidP="009756C1">
      <w:pPr>
        <w:pStyle w:val="Tekstpodstawowy"/>
        <w:spacing w:line="308" w:lineRule="auto"/>
        <w:jc w:val="both"/>
        <w:rPr>
          <w:rFonts w:cstheme="minorHAnsi"/>
          <w:b/>
        </w:rPr>
      </w:pPr>
    </w:p>
    <w:p w:rsidR="009756C1" w:rsidRPr="009756C1" w:rsidRDefault="009756C1" w:rsidP="009756C1">
      <w:pPr>
        <w:pStyle w:val="Tekstpodstawowy"/>
        <w:numPr>
          <w:ilvl w:val="0"/>
          <w:numId w:val="40"/>
        </w:numPr>
        <w:spacing w:after="0" w:line="308" w:lineRule="auto"/>
        <w:jc w:val="both"/>
        <w:rPr>
          <w:rFonts w:cstheme="minorHAnsi"/>
          <w:color w:val="000000"/>
        </w:rPr>
      </w:pPr>
      <w:r w:rsidRPr="009756C1">
        <w:rPr>
          <w:rFonts w:cstheme="minorHAnsi"/>
          <w:color w:val="000000"/>
        </w:rPr>
        <w:t>Krążnik tarczowy dolny Td133 x 750 x 14:</w:t>
      </w:r>
    </w:p>
    <w:p w:rsidR="009756C1" w:rsidRPr="009756C1" w:rsidRDefault="009756C1" w:rsidP="009756C1">
      <w:pPr>
        <w:pStyle w:val="Akapitzlist"/>
        <w:numPr>
          <w:ilvl w:val="0"/>
          <w:numId w:val="32"/>
        </w:numPr>
        <w:spacing w:after="0" w:line="320" w:lineRule="exact"/>
        <w:ind w:right="-2"/>
        <w:jc w:val="both"/>
        <w:rPr>
          <w:rFonts w:cstheme="minorHAnsi"/>
        </w:rPr>
      </w:pPr>
      <w:r w:rsidRPr="009756C1">
        <w:rPr>
          <w:rFonts w:cstheme="minorHAnsi"/>
        </w:rPr>
        <w:t>Płaszcz krążnika wykonany z rury stalowej.</w:t>
      </w:r>
    </w:p>
    <w:p w:rsidR="009756C1" w:rsidRPr="009756C1" w:rsidRDefault="009756C1" w:rsidP="009756C1">
      <w:pPr>
        <w:pStyle w:val="Akapitzlist"/>
        <w:numPr>
          <w:ilvl w:val="0"/>
          <w:numId w:val="32"/>
        </w:numPr>
        <w:spacing w:after="0" w:line="320" w:lineRule="exact"/>
        <w:ind w:right="-2"/>
        <w:jc w:val="both"/>
        <w:rPr>
          <w:rFonts w:cstheme="minorHAnsi"/>
        </w:rPr>
      </w:pPr>
      <w:r w:rsidRPr="009756C1">
        <w:rPr>
          <w:rFonts w:cstheme="minorHAnsi"/>
        </w:rPr>
        <w:t>Łożyska toczne gwarantujące możliwie najdłuższą żywotność krążników.</w:t>
      </w:r>
    </w:p>
    <w:p w:rsidR="009756C1" w:rsidRPr="009756C1" w:rsidRDefault="009756C1" w:rsidP="009756C1">
      <w:pPr>
        <w:pStyle w:val="Akapitzlist"/>
        <w:numPr>
          <w:ilvl w:val="0"/>
          <w:numId w:val="28"/>
        </w:numPr>
        <w:spacing w:after="0" w:line="320" w:lineRule="exact"/>
        <w:ind w:right="-2"/>
        <w:jc w:val="both"/>
        <w:rPr>
          <w:rFonts w:cstheme="minorHAnsi"/>
        </w:rPr>
      </w:pPr>
      <w:r w:rsidRPr="009756C1">
        <w:rPr>
          <w:rFonts w:cstheme="minorHAnsi"/>
        </w:rPr>
        <w:t>Wykonanie uszczelnienia łożysk powinno gwarantować stosowanie w strefach zagrożenia wybuchem dla pyłów węgla kamiennego oraz dodatkowo szczelność dla wody i mgły wodnej.</w:t>
      </w:r>
    </w:p>
    <w:p w:rsidR="009756C1" w:rsidRPr="009756C1" w:rsidRDefault="009756C1" w:rsidP="009756C1">
      <w:pPr>
        <w:pStyle w:val="Akapitzlist"/>
        <w:numPr>
          <w:ilvl w:val="0"/>
          <w:numId w:val="32"/>
        </w:numPr>
        <w:spacing w:after="0" w:line="320" w:lineRule="exact"/>
        <w:ind w:right="-2"/>
        <w:jc w:val="both"/>
        <w:rPr>
          <w:rFonts w:cstheme="minorHAnsi"/>
        </w:rPr>
      </w:pPr>
      <w:r w:rsidRPr="009756C1">
        <w:rPr>
          <w:rFonts w:cstheme="minorHAnsi"/>
        </w:rPr>
        <w:t>Tarcze poliuretanowe na płaszczu krążnika rozmieszczone niesymetrycznie na długości płaszcza (na zewnątrz kilka obok siebie, odsunięte od końcówki wałka).</w:t>
      </w:r>
    </w:p>
    <w:p w:rsidR="009756C1" w:rsidRPr="009756C1" w:rsidRDefault="009756C1" w:rsidP="009756C1">
      <w:pPr>
        <w:pStyle w:val="Akapitzlist"/>
        <w:numPr>
          <w:ilvl w:val="0"/>
          <w:numId w:val="32"/>
        </w:numPr>
        <w:spacing w:after="0" w:line="320" w:lineRule="exact"/>
        <w:ind w:right="-2"/>
        <w:jc w:val="both"/>
        <w:rPr>
          <w:rFonts w:cstheme="minorHAnsi"/>
        </w:rPr>
      </w:pPr>
      <w:r w:rsidRPr="009756C1">
        <w:rPr>
          <w:rFonts w:cstheme="minorHAnsi"/>
        </w:rPr>
        <w:t>Tarcze zabezpieczone przed przesuwaniem i zsuwaniem się z płaszcza krążnika.</w:t>
      </w:r>
    </w:p>
    <w:p w:rsidR="009756C1" w:rsidRPr="009756C1" w:rsidRDefault="009756C1" w:rsidP="009756C1">
      <w:pPr>
        <w:numPr>
          <w:ilvl w:val="0"/>
          <w:numId w:val="32"/>
        </w:numPr>
        <w:spacing w:after="0" w:line="320" w:lineRule="exact"/>
        <w:ind w:right="-2"/>
        <w:jc w:val="both"/>
        <w:rPr>
          <w:rFonts w:cstheme="minorHAnsi"/>
        </w:rPr>
      </w:pPr>
      <w:r w:rsidRPr="009756C1">
        <w:rPr>
          <w:rFonts w:cstheme="minorHAnsi"/>
        </w:rPr>
        <w:t xml:space="preserve">Tarcze poliuretanowe o właściwościach antyelektrostatycznych i wykonane z materiału trudnopalnego. </w:t>
      </w:r>
    </w:p>
    <w:p w:rsidR="009756C1" w:rsidRPr="009756C1" w:rsidRDefault="009756C1" w:rsidP="009756C1">
      <w:pPr>
        <w:pStyle w:val="Akapitzlist"/>
        <w:numPr>
          <w:ilvl w:val="0"/>
          <w:numId w:val="32"/>
        </w:numPr>
        <w:spacing w:after="0" w:line="320" w:lineRule="exact"/>
        <w:ind w:right="-2"/>
        <w:jc w:val="both"/>
        <w:rPr>
          <w:rFonts w:cstheme="minorHAnsi"/>
        </w:rPr>
      </w:pPr>
      <w:r w:rsidRPr="009756C1">
        <w:rPr>
          <w:rFonts w:cstheme="minorHAnsi"/>
        </w:rPr>
        <w:t>Zabezpieczenie antykorozyjne krążników – farba podkładowa, kolor do uzgodnienia z Zamawiającym.</w:t>
      </w:r>
    </w:p>
    <w:p w:rsidR="009756C1" w:rsidRPr="009756C1" w:rsidRDefault="009756C1" w:rsidP="009756C1">
      <w:pPr>
        <w:pStyle w:val="Akapitzlist"/>
        <w:numPr>
          <w:ilvl w:val="0"/>
          <w:numId w:val="32"/>
        </w:numPr>
        <w:spacing w:after="0" w:line="320" w:lineRule="exact"/>
        <w:ind w:right="-2"/>
        <w:jc w:val="both"/>
        <w:rPr>
          <w:rFonts w:cstheme="minorHAnsi"/>
        </w:rPr>
      </w:pPr>
      <w:r w:rsidRPr="009756C1">
        <w:rPr>
          <w:rFonts w:cstheme="minorHAnsi"/>
        </w:rPr>
        <w:t xml:space="preserve">Oznakowanie obustronne każdego krążnika cechami producenta oraz datą wykonania (miesiąc lub tydzień/rok). </w:t>
      </w:r>
    </w:p>
    <w:p w:rsidR="009756C1" w:rsidRPr="009756C1" w:rsidRDefault="009756C1" w:rsidP="009756C1">
      <w:pPr>
        <w:pStyle w:val="Tekstpodstawowy"/>
        <w:spacing w:line="308" w:lineRule="auto"/>
        <w:jc w:val="both"/>
        <w:rPr>
          <w:rFonts w:cstheme="minorHAnsi"/>
          <w:b/>
          <w:color w:val="000000"/>
        </w:rPr>
      </w:pPr>
    </w:p>
    <w:p w:rsidR="009756C1" w:rsidRPr="009756C1" w:rsidRDefault="009756C1" w:rsidP="009756C1">
      <w:pPr>
        <w:spacing w:line="312" w:lineRule="atLeast"/>
        <w:jc w:val="both"/>
        <w:rPr>
          <w:rFonts w:cstheme="minorHAnsi"/>
          <w:b/>
          <w:bCs/>
        </w:rPr>
      </w:pPr>
      <w:r w:rsidRPr="009756C1">
        <w:rPr>
          <w:rFonts w:cstheme="minorHAnsi"/>
          <w:b/>
          <w:bCs/>
        </w:rPr>
        <w:t>III. Pozostałe warunki wykonania i dostawy:</w:t>
      </w:r>
    </w:p>
    <w:p w:rsidR="009756C1" w:rsidRPr="009756C1" w:rsidRDefault="009756C1" w:rsidP="009756C1">
      <w:pPr>
        <w:spacing w:line="312" w:lineRule="atLeast"/>
        <w:jc w:val="both"/>
        <w:rPr>
          <w:rFonts w:cstheme="minorHAnsi"/>
          <w:bCs/>
        </w:rPr>
      </w:pPr>
      <w:r w:rsidRPr="009756C1">
        <w:rPr>
          <w:rFonts w:cstheme="minorHAnsi"/>
          <w:bCs/>
        </w:rPr>
        <w:t xml:space="preserve">    </w:t>
      </w:r>
    </w:p>
    <w:p w:rsidR="009756C1" w:rsidRPr="009756C1" w:rsidRDefault="009756C1" w:rsidP="009756C1">
      <w:pPr>
        <w:numPr>
          <w:ilvl w:val="0"/>
          <w:numId w:val="41"/>
        </w:numPr>
        <w:spacing w:after="0" w:line="300" w:lineRule="atLeast"/>
        <w:jc w:val="both"/>
        <w:rPr>
          <w:rFonts w:cstheme="minorHAnsi"/>
          <w:bCs/>
        </w:rPr>
      </w:pPr>
      <w:r w:rsidRPr="009756C1">
        <w:rPr>
          <w:rFonts w:cstheme="minorHAnsi"/>
          <w:bCs/>
        </w:rPr>
        <w:t>We wszystkich krążnikach należy zastosować wyłącznie łożyska o najwyższej jakości wykonania (wybór dostawcy łożysk należy do Wykonawcy), zapewniające minimum 2</w:t>
      </w:r>
      <w:r w:rsidRPr="009756C1">
        <w:rPr>
          <w:rFonts w:cstheme="minorHAnsi"/>
          <w:bCs/>
          <w:u w:val="single"/>
        </w:rPr>
        <w:t xml:space="preserve"> letnią gwarancję użytkowania dla każdego krążnika</w:t>
      </w:r>
      <w:r w:rsidRPr="009756C1">
        <w:rPr>
          <w:rFonts w:cstheme="minorHAnsi"/>
          <w:bCs/>
        </w:rPr>
        <w:t xml:space="preserve">. </w:t>
      </w:r>
      <w:r w:rsidRPr="009756C1">
        <w:rPr>
          <w:rFonts w:cstheme="minorHAnsi"/>
          <w:color w:val="000000"/>
        </w:rPr>
        <w:t>Oczekiwany jest dłuższy okres gwarancyjny,</w:t>
      </w:r>
      <w:r w:rsidRPr="009756C1">
        <w:rPr>
          <w:rFonts w:cstheme="minorHAnsi"/>
          <w:bCs/>
        </w:rPr>
        <w:t xml:space="preserve"> </w:t>
      </w:r>
    </w:p>
    <w:p w:rsidR="009756C1" w:rsidRPr="009756C1" w:rsidRDefault="009756C1" w:rsidP="009756C1">
      <w:pPr>
        <w:numPr>
          <w:ilvl w:val="0"/>
          <w:numId w:val="41"/>
        </w:numPr>
        <w:spacing w:after="0" w:line="300" w:lineRule="atLeast"/>
        <w:jc w:val="both"/>
        <w:rPr>
          <w:rFonts w:cstheme="minorHAnsi"/>
          <w:bCs/>
        </w:rPr>
      </w:pPr>
      <w:r w:rsidRPr="009756C1">
        <w:rPr>
          <w:rFonts w:cstheme="minorHAnsi"/>
          <w:bCs/>
        </w:rPr>
        <w:t>Wszystkie krążniki powinny być poddawane sprawdzeniom fabrycznym, aby uzyskać łatwość obracania się w łożyskach, zgodnie z wymaganiami. Krążniki, których osi nie da się łatwo i bez zacięć, obrócić ręcznie (bez narzędzi), zostaną niezwłocznie po dostawie lub stwierdzeniu tego faktu jeszcze przed montażem, uznane za wadliwe oraz zareklamowane na koszt Wykonawcy w celu usunięcia wady.</w:t>
      </w:r>
    </w:p>
    <w:p w:rsidR="009756C1" w:rsidRPr="009756C1" w:rsidRDefault="009756C1" w:rsidP="009756C1">
      <w:pPr>
        <w:numPr>
          <w:ilvl w:val="0"/>
          <w:numId w:val="41"/>
        </w:numPr>
        <w:spacing w:after="0" w:line="300" w:lineRule="atLeast"/>
        <w:jc w:val="both"/>
        <w:rPr>
          <w:rFonts w:cstheme="minorHAnsi"/>
          <w:bCs/>
        </w:rPr>
      </w:pPr>
      <w:r w:rsidRPr="009756C1">
        <w:rPr>
          <w:rFonts w:cstheme="minorHAnsi"/>
          <w:bCs/>
        </w:rPr>
        <w:t>Wszystkie krążniki powinny być wyważone dynamicznie, co powinno być udokumentowane także w świadectwie jakości wykonania.</w:t>
      </w:r>
    </w:p>
    <w:p w:rsidR="009756C1" w:rsidRPr="009756C1" w:rsidRDefault="009756C1" w:rsidP="009756C1">
      <w:pPr>
        <w:numPr>
          <w:ilvl w:val="0"/>
          <w:numId w:val="41"/>
        </w:numPr>
        <w:spacing w:after="0" w:line="300" w:lineRule="atLeast"/>
        <w:jc w:val="both"/>
        <w:rPr>
          <w:rFonts w:cstheme="minorHAnsi"/>
          <w:bCs/>
        </w:rPr>
      </w:pPr>
      <w:r w:rsidRPr="009756C1">
        <w:rPr>
          <w:rFonts w:cstheme="minorHAnsi"/>
          <w:bCs/>
        </w:rPr>
        <w:t>Wykonawca wraz z dostawą krążników dostarczy Zamawiającemu:</w:t>
      </w:r>
    </w:p>
    <w:p w:rsidR="009756C1" w:rsidRPr="009756C1" w:rsidRDefault="009756C1" w:rsidP="009756C1">
      <w:pPr>
        <w:pStyle w:val="Akapitzlist"/>
        <w:numPr>
          <w:ilvl w:val="0"/>
          <w:numId w:val="34"/>
        </w:numPr>
        <w:spacing w:after="0" w:line="300" w:lineRule="atLeast"/>
        <w:ind w:left="1037" w:hanging="357"/>
        <w:jc w:val="both"/>
        <w:rPr>
          <w:rFonts w:cstheme="minorHAnsi"/>
          <w:bCs/>
        </w:rPr>
      </w:pPr>
      <w:r w:rsidRPr="009756C1">
        <w:rPr>
          <w:rFonts w:cstheme="minorHAnsi"/>
          <w:bCs/>
        </w:rPr>
        <w:t>świadectwo jakości wykonania zgodnie z założeniami, dotyczące wszystkich krążników z dostawy,</w:t>
      </w:r>
    </w:p>
    <w:p w:rsidR="009756C1" w:rsidRPr="009756C1" w:rsidRDefault="009756C1" w:rsidP="009756C1">
      <w:pPr>
        <w:pStyle w:val="Akapitzlist"/>
        <w:numPr>
          <w:ilvl w:val="0"/>
          <w:numId w:val="34"/>
        </w:numPr>
        <w:spacing w:after="0" w:line="300" w:lineRule="atLeast"/>
        <w:ind w:left="1037" w:hanging="357"/>
        <w:jc w:val="both"/>
        <w:rPr>
          <w:rFonts w:cstheme="minorHAnsi"/>
          <w:bCs/>
        </w:rPr>
      </w:pPr>
      <w:r w:rsidRPr="009756C1">
        <w:rPr>
          <w:rFonts w:cstheme="minorHAnsi"/>
          <w:bCs/>
        </w:rPr>
        <w:t>deklarację zgodności obejmującą możliwość stosowania dla strefy 22 zagrożenia wybuchem ze względu na występujący pył węglowy, zgodnie z Dyrektywą ATEX-94/9/WE.</w:t>
      </w:r>
    </w:p>
    <w:p w:rsidR="009756C1" w:rsidRPr="009756C1" w:rsidRDefault="009756C1" w:rsidP="009756C1">
      <w:pPr>
        <w:pStyle w:val="Akapitzlist"/>
        <w:numPr>
          <w:ilvl w:val="0"/>
          <w:numId w:val="34"/>
        </w:numPr>
        <w:spacing w:after="0" w:line="300" w:lineRule="atLeast"/>
        <w:ind w:left="1037" w:hanging="357"/>
        <w:jc w:val="both"/>
        <w:rPr>
          <w:rFonts w:cstheme="minorHAnsi"/>
          <w:bCs/>
        </w:rPr>
      </w:pPr>
      <w:r w:rsidRPr="009756C1">
        <w:rPr>
          <w:rFonts w:cstheme="minorHAnsi"/>
          <w:bCs/>
        </w:rPr>
        <w:t xml:space="preserve">dokument gwarancyjny na okres minimum 2 letniej gwarancji, dotyczący całego krążnika, </w:t>
      </w:r>
    </w:p>
    <w:p w:rsidR="009756C1" w:rsidRPr="009756C1" w:rsidRDefault="009756C1" w:rsidP="009756C1">
      <w:pPr>
        <w:pStyle w:val="Akapitzlist"/>
        <w:numPr>
          <w:ilvl w:val="0"/>
          <w:numId w:val="34"/>
        </w:numPr>
        <w:spacing w:after="0" w:line="300" w:lineRule="atLeast"/>
        <w:ind w:left="1037" w:hanging="357"/>
        <w:jc w:val="both"/>
        <w:rPr>
          <w:rFonts w:cstheme="minorHAnsi"/>
          <w:bCs/>
        </w:rPr>
      </w:pPr>
      <w:r w:rsidRPr="009756C1">
        <w:rPr>
          <w:rFonts w:cstheme="minorHAnsi"/>
          <w:bCs/>
        </w:rPr>
        <w:lastRenderedPageBreak/>
        <w:t>warunki gwarancji, składowania oraz użytkowania,</w:t>
      </w:r>
    </w:p>
    <w:p w:rsidR="009756C1" w:rsidRPr="009756C1" w:rsidRDefault="009756C1" w:rsidP="009756C1">
      <w:pPr>
        <w:numPr>
          <w:ilvl w:val="0"/>
          <w:numId w:val="41"/>
        </w:numPr>
        <w:spacing w:after="0" w:line="300" w:lineRule="atLeast"/>
        <w:jc w:val="both"/>
        <w:rPr>
          <w:rFonts w:cstheme="minorHAnsi"/>
        </w:rPr>
      </w:pPr>
      <w:r w:rsidRPr="009756C1">
        <w:rPr>
          <w:rFonts w:cstheme="minorHAnsi"/>
          <w:bCs/>
        </w:rPr>
        <w:t>Oczekiwany termi</w:t>
      </w:r>
      <w:r w:rsidRPr="009756C1">
        <w:rPr>
          <w:rFonts w:cstheme="minorHAnsi"/>
        </w:rPr>
        <w:t>n realizacji zamówienia: do 2 miesięcy od otrzymania zamówienia.</w:t>
      </w:r>
    </w:p>
    <w:p w:rsidR="009756C1" w:rsidRPr="009756C1" w:rsidRDefault="009756C1" w:rsidP="009756C1">
      <w:pPr>
        <w:numPr>
          <w:ilvl w:val="0"/>
          <w:numId w:val="41"/>
        </w:numPr>
        <w:spacing w:after="0" w:line="300" w:lineRule="atLeast"/>
        <w:jc w:val="both"/>
        <w:rPr>
          <w:rFonts w:cstheme="minorHAnsi"/>
        </w:rPr>
      </w:pPr>
      <w:r w:rsidRPr="009756C1">
        <w:rPr>
          <w:rFonts w:cstheme="minorHAnsi"/>
          <w:color w:val="000000"/>
        </w:rPr>
        <w:t>Oferta techniczno-cenowa powinna zawierać dokładną specyfikację wykonania krążników, oferowane warunki gwarancyjne, dotyczące także składowania i konserwacji, wzór deklaracji zgodności do stosowania krążników dla 22 strefy zagrożenia wybuchem, koszt jednostkowy wykonania krążnika oraz całej partii zamówienia, obejmującej także uzyskanie wymaganych dokumentów, poświadczeń, deklaracji zgodności, referencje – minimum dwie za ostatnie 3 lata tylko dla dostawy krążników gumowych typu Atex dla strefy 22 zagrożenia wybuchem.</w:t>
      </w:r>
    </w:p>
    <w:p w:rsidR="009756C1" w:rsidRPr="009756C1" w:rsidRDefault="009756C1" w:rsidP="009756C1">
      <w:pPr>
        <w:numPr>
          <w:ilvl w:val="0"/>
          <w:numId w:val="41"/>
        </w:numPr>
        <w:spacing w:after="0" w:line="300" w:lineRule="atLeast"/>
        <w:jc w:val="both"/>
        <w:rPr>
          <w:rFonts w:cstheme="minorHAnsi"/>
        </w:rPr>
      </w:pPr>
      <w:r w:rsidRPr="009756C1">
        <w:rPr>
          <w:rFonts w:cstheme="minorHAnsi"/>
          <w:color w:val="000000"/>
        </w:rPr>
        <w:t>Oferta techniczno-cenowa powinna zawierać:</w:t>
      </w:r>
    </w:p>
    <w:p w:rsidR="009756C1" w:rsidRPr="009756C1" w:rsidRDefault="009756C1" w:rsidP="009756C1">
      <w:pPr>
        <w:pStyle w:val="Akapitzlist"/>
        <w:numPr>
          <w:ilvl w:val="0"/>
          <w:numId w:val="31"/>
        </w:numPr>
        <w:spacing w:after="0" w:line="300" w:lineRule="atLeast"/>
        <w:ind w:left="1094" w:hanging="357"/>
        <w:jc w:val="both"/>
        <w:rPr>
          <w:rFonts w:cstheme="minorHAnsi"/>
        </w:rPr>
      </w:pPr>
      <w:r w:rsidRPr="009756C1">
        <w:rPr>
          <w:rFonts w:cstheme="minorHAnsi"/>
          <w:color w:val="000000"/>
        </w:rPr>
        <w:t>specyfikację wykonania krążników, spełniającą wszystkie wymagania techniczne,</w:t>
      </w:r>
    </w:p>
    <w:p w:rsidR="009756C1" w:rsidRPr="009756C1" w:rsidRDefault="009756C1" w:rsidP="009756C1">
      <w:pPr>
        <w:pStyle w:val="Akapitzlist"/>
        <w:numPr>
          <w:ilvl w:val="0"/>
          <w:numId w:val="31"/>
        </w:numPr>
        <w:spacing w:after="0" w:line="300" w:lineRule="atLeast"/>
        <w:ind w:left="1094" w:hanging="357"/>
        <w:jc w:val="both"/>
        <w:rPr>
          <w:rFonts w:cstheme="minorHAnsi"/>
        </w:rPr>
      </w:pPr>
      <w:r w:rsidRPr="009756C1">
        <w:rPr>
          <w:rFonts w:cstheme="minorHAnsi"/>
          <w:color w:val="000000"/>
        </w:rPr>
        <w:t>oferowane warunki gwarancyjne, wymagane minimum 2 lata,</w:t>
      </w:r>
    </w:p>
    <w:p w:rsidR="009756C1" w:rsidRPr="009756C1" w:rsidRDefault="009756C1" w:rsidP="009756C1">
      <w:pPr>
        <w:pStyle w:val="Akapitzlist"/>
        <w:numPr>
          <w:ilvl w:val="0"/>
          <w:numId w:val="31"/>
        </w:numPr>
        <w:spacing w:after="0" w:line="300" w:lineRule="atLeast"/>
        <w:ind w:left="1094" w:hanging="357"/>
        <w:jc w:val="both"/>
        <w:rPr>
          <w:rFonts w:cstheme="minorHAnsi"/>
        </w:rPr>
      </w:pPr>
      <w:r w:rsidRPr="009756C1">
        <w:rPr>
          <w:rFonts w:cstheme="minorHAnsi"/>
          <w:color w:val="000000"/>
        </w:rPr>
        <w:t xml:space="preserve">wzór deklaracji zgodności do stosowania krążników dla 22 strefy zagrożenia wybuchem, </w:t>
      </w:r>
    </w:p>
    <w:p w:rsidR="009756C1" w:rsidRPr="009756C1" w:rsidRDefault="009756C1" w:rsidP="009756C1">
      <w:pPr>
        <w:pStyle w:val="Akapitzlist"/>
        <w:numPr>
          <w:ilvl w:val="0"/>
          <w:numId w:val="31"/>
        </w:numPr>
        <w:spacing w:after="0" w:line="300" w:lineRule="atLeast"/>
        <w:ind w:left="1094" w:hanging="357"/>
        <w:jc w:val="both"/>
        <w:rPr>
          <w:rFonts w:cstheme="minorHAnsi"/>
        </w:rPr>
      </w:pPr>
      <w:r w:rsidRPr="009756C1">
        <w:rPr>
          <w:rFonts w:cstheme="minorHAnsi"/>
          <w:color w:val="000000"/>
        </w:rPr>
        <w:t>koszt jednostkowy wykonania krążnika oraz całej partii zamówienia, obejmującej także uzyskanie wymaganych dokumentów, poświadczeń, deklaracji zgodności,</w:t>
      </w:r>
    </w:p>
    <w:p w:rsidR="009756C1" w:rsidRPr="009756C1" w:rsidRDefault="009756C1" w:rsidP="009756C1">
      <w:pPr>
        <w:pStyle w:val="Akapitzlist"/>
        <w:numPr>
          <w:ilvl w:val="0"/>
          <w:numId w:val="31"/>
        </w:numPr>
        <w:spacing w:after="0" w:line="300" w:lineRule="atLeast"/>
        <w:ind w:left="1094" w:hanging="357"/>
        <w:jc w:val="both"/>
        <w:rPr>
          <w:rFonts w:cstheme="minorHAnsi"/>
        </w:rPr>
      </w:pPr>
      <w:r w:rsidRPr="009756C1">
        <w:rPr>
          <w:rFonts w:cstheme="minorHAnsi"/>
          <w:color w:val="000000"/>
        </w:rPr>
        <w:t xml:space="preserve">referencje – minimum dwie za ostatnie 3 lata tylko dla dostawy przedmiotowych krążników z tarczami poliuretanowymi, w wykonaniu Atex dla strefy 22 zagrożenia wybuchem pyłu węglowego. </w:t>
      </w:r>
    </w:p>
    <w:p w:rsidR="009756C1" w:rsidRPr="009756C1" w:rsidRDefault="009756C1" w:rsidP="009756C1">
      <w:pPr>
        <w:numPr>
          <w:ilvl w:val="0"/>
          <w:numId w:val="41"/>
        </w:numPr>
        <w:spacing w:after="0" w:line="300" w:lineRule="atLeast"/>
        <w:jc w:val="both"/>
        <w:rPr>
          <w:rFonts w:cstheme="minorHAnsi"/>
          <w:color w:val="000000"/>
        </w:rPr>
      </w:pPr>
      <w:r w:rsidRPr="009756C1">
        <w:rPr>
          <w:rFonts w:cstheme="minorHAnsi"/>
          <w:color w:val="000000"/>
        </w:rPr>
        <w:t>Kryterium wyboru Wykonawcy:</w:t>
      </w:r>
    </w:p>
    <w:p w:rsidR="009756C1" w:rsidRPr="009756C1" w:rsidRDefault="009756C1" w:rsidP="009756C1">
      <w:pPr>
        <w:pStyle w:val="Akapitzlist"/>
        <w:numPr>
          <w:ilvl w:val="0"/>
          <w:numId w:val="18"/>
        </w:numPr>
        <w:autoSpaceDE w:val="0"/>
        <w:autoSpaceDN w:val="0"/>
        <w:adjustRightInd w:val="0"/>
        <w:spacing w:after="0" w:line="300" w:lineRule="atLeast"/>
        <w:jc w:val="both"/>
        <w:rPr>
          <w:rFonts w:cstheme="minorHAnsi"/>
          <w:color w:val="000000"/>
        </w:rPr>
      </w:pPr>
      <w:r w:rsidRPr="009756C1">
        <w:rPr>
          <w:rFonts w:cstheme="minorHAnsi"/>
          <w:color w:val="000000"/>
        </w:rPr>
        <w:t>Cena – waga 100%</w:t>
      </w:r>
    </w:p>
    <w:p w:rsidR="009756C1" w:rsidRPr="009756C1" w:rsidRDefault="009756C1" w:rsidP="009756C1">
      <w:pPr>
        <w:pStyle w:val="Akapitzlist"/>
        <w:numPr>
          <w:ilvl w:val="0"/>
          <w:numId w:val="18"/>
        </w:numPr>
        <w:spacing w:after="0" w:line="300" w:lineRule="atLeast"/>
        <w:jc w:val="both"/>
        <w:rPr>
          <w:rFonts w:cstheme="minorHAnsi"/>
        </w:rPr>
      </w:pPr>
      <w:r w:rsidRPr="009756C1">
        <w:rPr>
          <w:rFonts w:cstheme="minorHAnsi"/>
          <w:color w:val="000000"/>
        </w:rPr>
        <w:t>Brak referencji oznacza odrzucenie oferty bez jej dalszego rozpatrywania.</w:t>
      </w:r>
    </w:p>
    <w:p w:rsidR="009756C1" w:rsidRPr="009756C1" w:rsidRDefault="009756C1" w:rsidP="009756C1">
      <w:pPr>
        <w:autoSpaceDE w:val="0"/>
        <w:autoSpaceDN w:val="0"/>
        <w:adjustRightInd w:val="0"/>
        <w:spacing w:line="300" w:lineRule="atLeast"/>
        <w:jc w:val="both"/>
        <w:rPr>
          <w:rFonts w:cstheme="minorHAnsi"/>
          <w:color w:val="000000"/>
        </w:rPr>
      </w:pPr>
    </w:p>
    <w:p w:rsidR="009756C1" w:rsidRPr="009756C1" w:rsidRDefault="009756C1" w:rsidP="009756C1">
      <w:pPr>
        <w:rPr>
          <w:rFonts w:cstheme="minorHAnsi"/>
        </w:rPr>
      </w:pPr>
    </w:p>
    <w:p w:rsidR="009756C1" w:rsidRPr="009756C1" w:rsidRDefault="009756C1" w:rsidP="009756C1">
      <w:pPr>
        <w:rPr>
          <w:rFonts w:cstheme="minorHAnsi"/>
        </w:rPr>
      </w:pPr>
      <w:r w:rsidRPr="009756C1">
        <w:rPr>
          <w:rFonts w:cstheme="minorHAnsi"/>
        </w:rPr>
        <w:t xml:space="preserve">Sporządził:   </w:t>
      </w:r>
    </w:p>
    <w:p w:rsidR="009756C1" w:rsidRPr="009756C1" w:rsidRDefault="009756C1" w:rsidP="009756C1">
      <w:pPr>
        <w:rPr>
          <w:rFonts w:cstheme="minorHAnsi"/>
        </w:rPr>
      </w:pPr>
      <w:r w:rsidRPr="009756C1">
        <w:rPr>
          <w:rFonts w:cstheme="minorHAnsi"/>
        </w:rPr>
        <w:t>Witold Dunal</w:t>
      </w:r>
    </w:p>
    <w:p w:rsidR="009756C1" w:rsidRDefault="009756C1">
      <w:pPr>
        <w:rPr>
          <w:rFonts w:cs="Arial"/>
          <w:b/>
        </w:rPr>
      </w:pPr>
    </w:p>
    <w:p w:rsidR="009756C1" w:rsidRDefault="009756C1">
      <w:pPr>
        <w:rPr>
          <w:rFonts w:cs="Arial"/>
          <w:b/>
        </w:rPr>
      </w:pPr>
      <w:r>
        <w:rPr>
          <w:rFonts w:cs="Arial"/>
          <w:b/>
        </w:rPr>
        <w:br w:type="page"/>
      </w:r>
    </w:p>
    <w:p w:rsidR="009756C1" w:rsidRDefault="009756C1">
      <w:pPr>
        <w:rPr>
          <w:rFonts w:cs="Arial"/>
          <w:b/>
        </w:rPr>
      </w:pPr>
    </w:p>
    <w:p w:rsidR="00747670" w:rsidRDefault="00747670">
      <w:pPr>
        <w:rPr>
          <w:rFonts w:cs="Arial"/>
          <w:b/>
        </w:rPr>
      </w:pPr>
    </w:p>
    <w:p w:rsidR="001B5A27" w:rsidRDefault="0007100D" w:rsidP="008D7293">
      <w:pPr>
        <w:rPr>
          <w:rFonts w:ascii="Franklin Gothic Book" w:hAnsi="Franklin Gothic Book" w:cs="Calibri"/>
          <w:szCs w:val="20"/>
        </w:rPr>
      </w:pP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p>
    <w:p w:rsidR="0013721B" w:rsidRPr="00C33E57" w:rsidRDefault="001B5A27" w:rsidP="001B5A27">
      <w:pPr>
        <w:ind w:left="6372" w:hanging="6372"/>
        <w:rPr>
          <w:rFonts w:ascii="Franklin Gothic Book" w:hAnsi="Franklin Gothic Book" w:cs="Calibri"/>
          <w:szCs w:val="20"/>
        </w:rPr>
      </w:pPr>
      <w:r>
        <w:rPr>
          <w:noProof/>
          <w:lang w:eastAsia="pl-PL"/>
        </w:rPr>
        <w:drawing>
          <wp:inline distT="0" distB="0" distL="0" distR="0" wp14:anchorId="71E36374" wp14:editId="3B6B5406">
            <wp:extent cx="6119495" cy="2503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19495" cy="2503170"/>
                    </a:xfrm>
                    <a:prstGeom prst="rect">
                      <a:avLst/>
                    </a:prstGeom>
                  </pic:spPr>
                </pic:pic>
              </a:graphicData>
            </a:graphic>
          </wp:inline>
        </w:drawing>
      </w:r>
    </w:p>
    <w:sectPr w:rsidR="0013721B" w:rsidRPr="00C33E57"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999" w:rsidRDefault="00877999" w:rsidP="00B33061">
      <w:pPr>
        <w:spacing w:after="0" w:line="240" w:lineRule="auto"/>
      </w:pPr>
      <w:r>
        <w:separator/>
      </w:r>
    </w:p>
  </w:endnote>
  <w:endnote w:type="continuationSeparator" w:id="0">
    <w:p w:rsidR="00877999" w:rsidRDefault="00877999"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999" w:rsidRDefault="00877999" w:rsidP="00B33061">
      <w:pPr>
        <w:spacing w:after="0" w:line="240" w:lineRule="auto"/>
      </w:pPr>
      <w:r>
        <w:separator/>
      </w:r>
    </w:p>
  </w:footnote>
  <w:footnote w:type="continuationSeparator" w:id="0">
    <w:p w:rsidR="00877999" w:rsidRDefault="00877999"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A58"/>
    <w:multiLevelType w:val="multilevel"/>
    <w:tmpl w:val="026E8C0E"/>
    <w:lvl w:ilvl="0">
      <w:start w:val="1"/>
      <w:numFmt w:val="decimal"/>
      <w:lvlText w:val="%1."/>
      <w:lvlJc w:val="left"/>
      <w:pPr>
        <w:ind w:left="720" w:hanging="360"/>
      </w:pPr>
      <w:rPr>
        <w:rFonts w:asciiTheme="minorHAnsi" w:eastAsiaTheme="minorHAnsi" w:hAnsiTheme="minorHAnsi" w:cs="Arial"/>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0C036E02"/>
    <w:multiLevelType w:val="hybridMultilevel"/>
    <w:tmpl w:val="28AC9364"/>
    <w:lvl w:ilvl="0" w:tplc="263409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C97DA7"/>
    <w:multiLevelType w:val="multilevel"/>
    <w:tmpl w:val="EF38EF74"/>
    <w:lvl w:ilvl="0">
      <w:start w:val="1"/>
      <w:numFmt w:val="decimal"/>
      <w:lvlText w:val="%1."/>
      <w:lvlJc w:val="left"/>
      <w:pPr>
        <w:ind w:left="720" w:hanging="360"/>
      </w:pPr>
      <w:rPr>
        <w:rFonts w:asciiTheme="minorHAnsi" w:eastAsiaTheme="minorHAnsi" w:hAnsiTheme="minorHAnsi" w:cs="Arial"/>
        <w:color w:val="auto"/>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5256C93"/>
    <w:multiLevelType w:val="hybridMultilevel"/>
    <w:tmpl w:val="13C2457C"/>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5" w15:restartNumberingAfterBreak="0">
    <w:nsid w:val="15BB6A2D"/>
    <w:multiLevelType w:val="multilevel"/>
    <w:tmpl w:val="154EC856"/>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BA540E8"/>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7" w15:restartNumberingAfterBreak="0">
    <w:nsid w:val="22111902"/>
    <w:multiLevelType w:val="hybridMultilevel"/>
    <w:tmpl w:val="2A542074"/>
    <w:lvl w:ilvl="0" w:tplc="733641E6">
      <w:start w:val="1"/>
      <w:numFmt w:val="decimal"/>
      <w:lvlText w:val="%1."/>
      <w:lvlJc w:val="left"/>
      <w:pPr>
        <w:tabs>
          <w:tab w:val="num" w:pos="720"/>
        </w:tabs>
        <w:ind w:left="720" w:hanging="360"/>
      </w:pPr>
      <w:rPr>
        <w:rFonts w:asciiTheme="minorHAnsi" w:hAnsiTheme="minorHAnsi"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27FE0841"/>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211DD6"/>
    <w:multiLevelType w:val="multilevel"/>
    <w:tmpl w:val="CC2EA0DA"/>
    <w:lvl w:ilvl="0">
      <w:start w:val="1"/>
      <w:numFmt w:val="decimal"/>
      <w:pStyle w:val="Nagwek1"/>
      <w:lvlText w:val="%1."/>
      <w:lvlJc w:val="left"/>
      <w:pPr>
        <w:tabs>
          <w:tab w:val="num" w:pos="709"/>
        </w:tabs>
        <w:ind w:left="709" w:hanging="709"/>
      </w:pPr>
      <w:rPr>
        <w:rFonts w:asciiTheme="minorHAnsi" w:hAnsiTheme="minorHAnsi" w:cstheme="minorHAnsi"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1" w15:restartNumberingAfterBreak="0">
    <w:nsid w:val="2D345A90"/>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2" w15:restartNumberingAfterBreak="0">
    <w:nsid w:val="365A62F2"/>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427C12"/>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4"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7" w15:restartNumberingAfterBreak="0">
    <w:nsid w:val="44C33751"/>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8" w15:restartNumberingAfterBreak="0">
    <w:nsid w:val="4B222352"/>
    <w:multiLevelType w:val="hybridMultilevel"/>
    <w:tmpl w:val="913E7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B44404"/>
    <w:multiLevelType w:val="multilevel"/>
    <w:tmpl w:val="C83AF69C"/>
    <w:lvl w:ilvl="0">
      <w:start w:val="1"/>
      <w:numFmt w:val="decimal"/>
      <w:lvlText w:val="%1."/>
      <w:lvlJc w:val="left"/>
      <w:pPr>
        <w:ind w:left="786" w:hanging="360"/>
      </w:pPr>
      <w:rPr>
        <w:rFonts w:asciiTheme="minorHAnsi" w:hAnsiTheme="minorHAnsi" w:hint="default"/>
        <w:b w:val="0"/>
        <w:color w:val="auto"/>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5709D2"/>
    <w:multiLevelType w:val="hybridMultilevel"/>
    <w:tmpl w:val="51A00180"/>
    <w:lvl w:ilvl="0" w:tplc="F9F82BD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605E30C9"/>
    <w:multiLevelType w:val="hybridMultilevel"/>
    <w:tmpl w:val="98C42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5" w15:restartNumberingAfterBreak="0">
    <w:nsid w:val="6598377C"/>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26" w15:restartNumberingAfterBreak="0">
    <w:nsid w:val="67980EB1"/>
    <w:multiLevelType w:val="hybridMultilevel"/>
    <w:tmpl w:val="D7626B28"/>
    <w:lvl w:ilvl="0" w:tplc="96B4D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88D29E1"/>
    <w:multiLevelType w:val="multilevel"/>
    <w:tmpl w:val="EF38EF74"/>
    <w:lvl w:ilvl="0">
      <w:start w:val="1"/>
      <w:numFmt w:val="decimal"/>
      <w:lvlText w:val="%1."/>
      <w:lvlJc w:val="left"/>
      <w:pPr>
        <w:ind w:left="720" w:hanging="360"/>
      </w:pPr>
      <w:rPr>
        <w:rFonts w:asciiTheme="minorHAnsi" w:eastAsiaTheme="minorHAnsi" w:hAnsiTheme="minorHAnsi" w:cs="Arial"/>
        <w:color w:val="auto"/>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691D404D"/>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9583554"/>
    <w:multiLevelType w:val="hybridMultilevel"/>
    <w:tmpl w:val="3F0AC9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A534917"/>
    <w:multiLevelType w:val="hybridMultilevel"/>
    <w:tmpl w:val="5BDEB144"/>
    <w:lvl w:ilvl="0" w:tplc="04150017">
      <w:start w:val="1"/>
      <w:numFmt w:val="lowerLetter"/>
      <w:lvlText w:val="%1)"/>
      <w:lvlJc w:val="left"/>
      <w:pPr>
        <w:ind w:left="1155" w:hanging="360"/>
      </w:pPr>
      <w:rPr>
        <w:rFonts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3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EE7538A"/>
    <w:multiLevelType w:val="hybridMultilevel"/>
    <w:tmpl w:val="E2927BE2"/>
    <w:lvl w:ilvl="0" w:tplc="3F62135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3" w15:restartNumberingAfterBreak="0">
    <w:nsid w:val="6F0D2484"/>
    <w:multiLevelType w:val="multilevel"/>
    <w:tmpl w:val="46D23D8E"/>
    <w:lvl w:ilvl="0">
      <w:start w:val="3"/>
      <w:numFmt w:val="decimal"/>
      <w:lvlText w:val="%1."/>
      <w:lvlJc w:val="left"/>
      <w:pPr>
        <w:ind w:left="720" w:hanging="360"/>
      </w:pPr>
      <w:rPr>
        <w:rFonts w:asciiTheme="minorHAnsi" w:eastAsiaTheme="minorHAnsi" w:hAnsiTheme="minorHAnsi" w:cs="Arial" w:hint="default"/>
        <w:color w:val="auto"/>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74292A16"/>
    <w:multiLevelType w:val="hybridMultilevel"/>
    <w:tmpl w:val="6C7671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7FCD3193"/>
    <w:multiLevelType w:val="hybridMultilevel"/>
    <w:tmpl w:val="3F0AC9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1"/>
  </w:num>
  <w:num w:numId="2">
    <w:abstractNumId w:val="9"/>
  </w:num>
  <w:num w:numId="3">
    <w:abstractNumId w:val="31"/>
  </w:num>
  <w:num w:numId="4">
    <w:abstractNumId w:val="20"/>
  </w:num>
  <w:num w:numId="5">
    <w:abstractNumId w:val="16"/>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9">
    <w:abstractNumId w:val="7"/>
  </w:num>
  <w:num w:numId="10">
    <w:abstractNumId w:val="15"/>
  </w:num>
  <w:num w:numId="11">
    <w:abstractNumId w:val="25"/>
  </w:num>
  <w:num w:numId="12">
    <w:abstractNumId w:val="19"/>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6"/>
  </w:num>
  <w:num w:numId="17">
    <w:abstractNumId w:val="30"/>
  </w:num>
  <w:num w:numId="18">
    <w:abstractNumId w:val="34"/>
  </w:num>
  <w:num w:numId="19">
    <w:abstractNumId w:val="29"/>
  </w:num>
  <w:num w:numId="20">
    <w:abstractNumId w:val="24"/>
  </w:num>
  <w:num w:numId="21">
    <w:abstractNumId w:val="22"/>
  </w:num>
  <w:num w:numId="22">
    <w:abstractNumId w:val="32"/>
  </w:num>
  <w:num w:numId="23">
    <w:abstractNumId w:val="11"/>
  </w:num>
  <w:num w:numId="24">
    <w:abstractNumId w:val="0"/>
  </w:num>
  <w:num w:numId="25">
    <w:abstractNumId w:val="35"/>
  </w:num>
  <w:num w:numId="26">
    <w:abstractNumId w:val="8"/>
  </w:num>
  <w:num w:numId="27">
    <w:abstractNumId w:val="2"/>
  </w:num>
  <w:num w:numId="28">
    <w:abstractNumId w:val="23"/>
  </w:num>
  <w:num w:numId="29">
    <w:abstractNumId w:val="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lvlOverride w:ilvl="2"/>
    <w:lvlOverride w:ilvl="3"/>
    <w:lvlOverride w:ilvl="4"/>
    <w:lvlOverride w:ilvl="5"/>
    <w:lvlOverride w:ilvl="6"/>
    <w:lvlOverride w:ilvl="7"/>
    <w:lvlOverride w:ilvl="8"/>
  </w:num>
  <w:num w:numId="32">
    <w:abstractNumId w:val="18"/>
  </w:num>
  <w:num w:numId="33">
    <w:abstractNumId w:val="5"/>
  </w:num>
  <w:num w:numId="34">
    <w:abstractNumId w:val="4"/>
    <w:lvlOverride w:ilvl="0">
      <w:startOverride w:val="1"/>
    </w:lvlOverride>
    <w:lvlOverride w:ilvl="1"/>
    <w:lvlOverride w:ilvl="2"/>
    <w:lvlOverride w:ilvl="3"/>
    <w:lvlOverride w:ilvl="4"/>
    <w:lvlOverride w:ilvl="5"/>
    <w:lvlOverride w:ilvl="6"/>
    <w:lvlOverride w:ilvl="7"/>
    <w:lvlOverride w:ilvl="8"/>
  </w:num>
  <w:num w:numId="35">
    <w:abstractNumId w:val="13"/>
  </w:num>
  <w:num w:numId="36">
    <w:abstractNumId w:val="3"/>
  </w:num>
  <w:num w:numId="37">
    <w:abstractNumId w:val="12"/>
  </w:num>
  <w:num w:numId="38">
    <w:abstractNumId w:val="33"/>
  </w:num>
  <w:num w:numId="39">
    <w:abstractNumId w:val="6"/>
  </w:num>
  <w:num w:numId="40">
    <w:abstractNumId w:val="17"/>
  </w:num>
  <w:num w:numId="4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6BF1"/>
    <w:rsid w:val="000078F0"/>
    <w:rsid w:val="00020303"/>
    <w:rsid w:val="00023D29"/>
    <w:rsid w:val="00026DAF"/>
    <w:rsid w:val="00041C3E"/>
    <w:rsid w:val="00045624"/>
    <w:rsid w:val="00051575"/>
    <w:rsid w:val="000615B1"/>
    <w:rsid w:val="00062A5D"/>
    <w:rsid w:val="000664C3"/>
    <w:rsid w:val="00067886"/>
    <w:rsid w:val="0007100D"/>
    <w:rsid w:val="00081A8F"/>
    <w:rsid w:val="0008562F"/>
    <w:rsid w:val="00085C17"/>
    <w:rsid w:val="00086603"/>
    <w:rsid w:val="00086956"/>
    <w:rsid w:val="00087DB1"/>
    <w:rsid w:val="00091EE3"/>
    <w:rsid w:val="00096D23"/>
    <w:rsid w:val="000A0ABD"/>
    <w:rsid w:val="000B3496"/>
    <w:rsid w:val="000C1F62"/>
    <w:rsid w:val="000C7A25"/>
    <w:rsid w:val="000E7011"/>
    <w:rsid w:val="000F7C60"/>
    <w:rsid w:val="00106F2B"/>
    <w:rsid w:val="00110A32"/>
    <w:rsid w:val="00114F55"/>
    <w:rsid w:val="001257C6"/>
    <w:rsid w:val="00125B93"/>
    <w:rsid w:val="001307B2"/>
    <w:rsid w:val="001329C9"/>
    <w:rsid w:val="0013424F"/>
    <w:rsid w:val="00136394"/>
    <w:rsid w:val="0013721B"/>
    <w:rsid w:val="00143F22"/>
    <w:rsid w:val="00145405"/>
    <w:rsid w:val="00145839"/>
    <w:rsid w:val="00147485"/>
    <w:rsid w:val="00150231"/>
    <w:rsid w:val="0015782C"/>
    <w:rsid w:val="00173242"/>
    <w:rsid w:val="00174C03"/>
    <w:rsid w:val="00174E1E"/>
    <w:rsid w:val="00177D7A"/>
    <w:rsid w:val="00180E82"/>
    <w:rsid w:val="001812CB"/>
    <w:rsid w:val="0018235B"/>
    <w:rsid w:val="00182ECE"/>
    <w:rsid w:val="00190D12"/>
    <w:rsid w:val="001920C8"/>
    <w:rsid w:val="00196D61"/>
    <w:rsid w:val="001A337B"/>
    <w:rsid w:val="001A5075"/>
    <w:rsid w:val="001A6977"/>
    <w:rsid w:val="001A7BE3"/>
    <w:rsid w:val="001A7CA0"/>
    <w:rsid w:val="001B5882"/>
    <w:rsid w:val="001B5A27"/>
    <w:rsid w:val="001D19A9"/>
    <w:rsid w:val="001D45CD"/>
    <w:rsid w:val="001E5952"/>
    <w:rsid w:val="001E61C0"/>
    <w:rsid w:val="001E64AC"/>
    <w:rsid w:val="001F327C"/>
    <w:rsid w:val="001F460E"/>
    <w:rsid w:val="001F7589"/>
    <w:rsid w:val="00200F5A"/>
    <w:rsid w:val="00203074"/>
    <w:rsid w:val="0020431E"/>
    <w:rsid w:val="00206D60"/>
    <w:rsid w:val="002110A1"/>
    <w:rsid w:val="00212E2A"/>
    <w:rsid w:val="00220ED5"/>
    <w:rsid w:val="00224B76"/>
    <w:rsid w:val="002251C3"/>
    <w:rsid w:val="002303A2"/>
    <w:rsid w:val="00234781"/>
    <w:rsid w:val="00240F22"/>
    <w:rsid w:val="00245E6B"/>
    <w:rsid w:val="00253F7F"/>
    <w:rsid w:val="0025580C"/>
    <w:rsid w:val="002644BD"/>
    <w:rsid w:val="00273AF9"/>
    <w:rsid w:val="00282B3E"/>
    <w:rsid w:val="00283DA1"/>
    <w:rsid w:val="00283E6A"/>
    <w:rsid w:val="002A2F3E"/>
    <w:rsid w:val="002B6E72"/>
    <w:rsid w:val="002C3C12"/>
    <w:rsid w:val="002C5940"/>
    <w:rsid w:val="002C5B8E"/>
    <w:rsid w:val="002D1415"/>
    <w:rsid w:val="002D2A2A"/>
    <w:rsid w:val="002E3B60"/>
    <w:rsid w:val="002F5832"/>
    <w:rsid w:val="00302DF7"/>
    <w:rsid w:val="00303A4A"/>
    <w:rsid w:val="003102C7"/>
    <w:rsid w:val="00310A0D"/>
    <w:rsid w:val="00311377"/>
    <w:rsid w:val="00311E1E"/>
    <w:rsid w:val="003228DD"/>
    <w:rsid w:val="0032540A"/>
    <w:rsid w:val="003264D5"/>
    <w:rsid w:val="00330FE2"/>
    <w:rsid w:val="0033452D"/>
    <w:rsid w:val="00342D0C"/>
    <w:rsid w:val="00345202"/>
    <w:rsid w:val="00347CA8"/>
    <w:rsid w:val="003502FA"/>
    <w:rsid w:val="00356DCF"/>
    <w:rsid w:val="00357870"/>
    <w:rsid w:val="00357C20"/>
    <w:rsid w:val="00363282"/>
    <w:rsid w:val="003801C1"/>
    <w:rsid w:val="003804DD"/>
    <w:rsid w:val="00380F3C"/>
    <w:rsid w:val="00385BD9"/>
    <w:rsid w:val="00387405"/>
    <w:rsid w:val="00387687"/>
    <w:rsid w:val="003879C9"/>
    <w:rsid w:val="00390238"/>
    <w:rsid w:val="003A3794"/>
    <w:rsid w:val="003B3FC4"/>
    <w:rsid w:val="003B449C"/>
    <w:rsid w:val="003B69D6"/>
    <w:rsid w:val="003C5876"/>
    <w:rsid w:val="003D1C90"/>
    <w:rsid w:val="003D202E"/>
    <w:rsid w:val="003D38F6"/>
    <w:rsid w:val="003D7687"/>
    <w:rsid w:val="003E037F"/>
    <w:rsid w:val="003E0E5C"/>
    <w:rsid w:val="003F31BE"/>
    <w:rsid w:val="003F5F56"/>
    <w:rsid w:val="003F714A"/>
    <w:rsid w:val="004001F7"/>
    <w:rsid w:val="004077B4"/>
    <w:rsid w:val="004103B1"/>
    <w:rsid w:val="00411968"/>
    <w:rsid w:val="004206C4"/>
    <w:rsid w:val="00435B55"/>
    <w:rsid w:val="00442503"/>
    <w:rsid w:val="0044274C"/>
    <w:rsid w:val="00446401"/>
    <w:rsid w:val="00462A21"/>
    <w:rsid w:val="00470685"/>
    <w:rsid w:val="00484534"/>
    <w:rsid w:val="00486D55"/>
    <w:rsid w:val="0049079D"/>
    <w:rsid w:val="00493603"/>
    <w:rsid w:val="00493968"/>
    <w:rsid w:val="004A36CC"/>
    <w:rsid w:val="004A581C"/>
    <w:rsid w:val="004A6E29"/>
    <w:rsid w:val="004C00E8"/>
    <w:rsid w:val="004C0F15"/>
    <w:rsid w:val="004C28CB"/>
    <w:rsid w:val="004C4080"/>
    <w:rsid w:val="004D4BD0"/>
    <w:rsid w:val="004E0360"/>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4670D"/>
    <w:rsid w:val="00547280"/>
    <w:rsid w:val="00553257"/>
    <w:rsid w:val="005533F5"/>
    <w:rsid w:val="00554180"/>
    <w:rsid w:val="00557B98"/>
    <w:rsid w:val="00567D5A"/>
    <w:rsid w:val="005720FE"/>
    <w:rsid w:val="00572C93"/>
    <w:rsid w:val="00575F91"/>
    <w:rsid w:val="00576D10"/>
    <w:rsid w:val="00583943"/>
    <w:rsid w:val="0059063A"/>
    <w:rsid w:val="0059158F"/>
    <w:rsid w:val="005934D5"/>
    <w:rsid w:val="00594D61"/>
    <w:rsid w:val="005A26D0"/>
    <w:rsid w:val="005A2947"/>
    <w:rsid w:val="005A381E"/>
    <w:rsid w:val="005A46C4"/>
    <w:rsid w:val="005B152F"/>
    <w:rsid w:val="005C050E"/>
    <w:rsid w:val="005C783F"/>
    <w:rsid w:val="005C7C8B"/>
    <w:rsid w:val="005D1E8F"/>
    <w:rsid w:val="005D6F17"/>
    <w:rsid w:val="005E4F00"/>
    <w:rsid w:val="005E5F3E"/>
    <w:rsid w:val="005E64DF"/>
    <w:rsid w:val="005F2FA0"/>
    <w:rsid w:val="00601841"/>
    <w:rsid w:val="00601D69"/>
    <w:rsid w:val="00603215"/>
    <w:rsid w:val="0060427A"/>
    <w:rsid w:val="00605B1E"/>
    <w:rsid w:val="00607ECC"/>
    <w:rsid w:val="00614DB4"/>
    <w:rsid w:val="006170E2"/>
    <w:rsid w:val="00627AC9"/>
    <w:rsid w:val="00627D8E"/>
    <w:rsid w:val="00632AFA"/>
    <w:rsid w:val="00636041"/>
    <w:rsid w:val="00640C5C"/>
    <w:rsid w:val="006412F2"/>
    <w:rsid w:val="00641FE8"/>
    <w:rsid w:val="00651051"/>
    <w:rsid w:val="00652230"/>
    <w:rsid w:val="006526DD"/>
    <w:rsid w:val="00664B31"/>
    <w:rsid w:val="006666A1"/>
    <w:rsid w:val="00670031"/>
    <w:rsid w:val="00670DE3"/>
    <w:rsid w:val="0067191D"/>
    <w:rsid w:val="006751A0"/>
    <w:rsid w:val="00676DFA"/>
    <w:rsid w:val="006779EA"/>
    <w:rsid w:val="006A371F"/>
    <w:rsid w:val="006A4B0A"/>
    <w:rsid w:val="006A4C0E"/>
    <w:rsid w:val="006A5785"/>
    <w:rsid w:val="006B03E3"/>
    <w:rsid w:val="006B074F"/>
    <w:rsid w:val="006B09C5"/>
    <w:rsid w:val="006B2D55"/>
    <w:rsid w:val="006B39FB"/>
    <w:rsid w:val="006C1174"/>
    <w:rsid w:val="006D2D38"/>
    <w:rsid w:val="006D3482"/>
    <w:rsid w:val="006D38C3"/>
    <w:rsid w:val="006D4093"/>
    <w:rsid w:val="006D7F84"/>
    <w:rsid w:val="006E552D"/>
    <w:rsid w:val="006E5F1C"/>
    <w:rsid w:val="006E6D40"/>
    <w:rsid w:val="006F7473"/>
    <w:rsid w:val="00701BDC"/>
    <w:rsid w:val="00702103"/>
    <w:rsid w:val="00705E19"/>
    <w:rsid w:val="00716868"/>
    <w:rsid w:val="00722852"/>
    <w:rsid w:val="00726BE5"/>
    <w:rsid w:val="00730B43"/>
    <w:rsid w:val="00733210"/>
    <w:rsid w:val="0073380D"/>
    <w:rsid w:val="00735849"/>
    <w:rsid w:val="007435AC"/>
    <w:rsid w:val="007438B8"/>
    <w:rsid w:val="00743AB3"/>
    <w:rsid w:val="00747670"/>
    <w:rsid w:val="00753F80"/>
    <w:rsid w:val="00757BC3"/>
    <w:rsid w:val="0076539A"/>
    <w:rsid w:val="007668F9"/>
    <w:rsid w:val="00771BCC"/>
    <w:rsid w:val="00772E7D"/>
    <w:rsid w:val="00780EC1"/>
    <w:rsid w:val="00782492"/>
    <w:rsid w:val="007840E0"/>
    <w:rsid w:val="00784939"/>
    <w:rsid w:val="00790F2A"/>
    <w:rsid w:val="0079158B"/>
    <w:rsid w:val="007934A2"/>
    <w:rsid w:val="00797320"/>
    <w:rsid w:val="007A400D"/>
    <w:rsid w:val="007B0C11"/>
    <w:rsid w:val="007B0DCC"/>
    <w:rsid w:val="007B147A"/>
    <w:rsid w:val="007B4A8E"/>
    <w:rsid w:val="007B57C0"/>
    <w:rsid w:val="007B7FC2"/>
    <w:rsid w:val="007C0D82"/>
    <w:rsid w:val="007C2445"/>
    <w:rsid w:val="007F0E6D"/>
    <w:rsid w:val="007F3343"/>
    <w:rsid w:val="007F3B29"/>
    <w:rsid w:val="00804907"/>
    <w:rsid w:val="00804F56"/>
    <w:rsid w:val="00805183"/>
    <w:rsid w:val="00805EA2"/>
    <w:rsid w:val="0081247F"/>
    <w:rsid w:val="00817C42"/>
    <w:rsid w:val="00824DAF"/>
    <w:rsid w:val="008361C2"/>
    <w:rsid w:val="00837641"/>
    <w:rsid w:val="0084110B"/>
    <w:rsid w:val="00845748"/>
    <w:rsid w:val="00852509"/>
    <w:rsid w:val="0085423B"/>
    <w:rsid w:val="00855199"/>
    <w:rsid w:val="00862963"/>
    <w:rsid w:val="0086716F"/>
    <w:rsid w:val="00871D6C"/>
    <w:rsid w:val="008758C1"/>
    <w:rsid w:val="00877999"/>
    <w:rsid w:val="00880533"/>
    <w:rsid w:val="008820DD"/>
    <w:rsid w:val="008833F1"/>
    <w:rsid w:val="00883EF9"/>
    <w:rsid w:val="00884B17"/>
    <w:rsid w:val="008877CE"/>
    <w:rsid w:val="008903A7"/>
    <w:rsid w:val="0089138E"/>
    <w:rsid w:val="00891441"/>
    <w:rsid w:val="00896D66"/>
    <w:rsid w:val="008A3C82"/>
    <w:rsid w:val="008A56AA"/>
    <w:rsid w:val="008B156B"/>
    <w:rsid w:val="008B2CC8"/>
    <w:rsid w:val="008B2EC4"/>
    <w:rsid w:val="008B4508"/>
    <w:rsid w:val="008B5B57"/>
    <w:rsid w:val="008B7060"/>
    <w:rsid w:val="008D2A1F"/>
    <w:rsid w:val="008D42DE"/>
    <w:rsid w:val="008D7293"/>
    <w:rsid w:val="008E09E6"/>
    <w:rsid w:val="008E4CD0"/>
    <w:rsid w:val="008E50F5"/>
    <w:rsid w:val="008E5D05"/>
    <w:rsid w:val="008F0A9D"/>
    <w:rsid w:val="008F1980"/>
    <w:rsid w:val="008F2139"/>
    <w:rsid w:val="009039F7"/>
    <w:rsid w:val="00913BC5"/>
    <w:rsid w:val="00914E24"/>
    <w:rsid w:val="009150D0"/>
    <w:rsid w:val="00920047"/>
    <w:rsid w:val="009203CA"/>
    <w:rsid w:val="0092244D"/>
    <w:rsid w:val="00940615"/>
    <w:rsid w:val="009430F9"/>
    <w:rsid w:val="00944179"/>
    <w:rsid w:val="00952A55"/>
    <w:rsid w:val="009571E2"/>
    <w:rsid w:val="009609FB"/>
    <w:rsid w:val="0096119C"/>
    <w:rsid w:val="0096664E"/>
    <w:rsid w:val="009666CF"/>
    <w:rsid w:val="00970F7A"/>
    <w:rsid w:val="0097102F"/>
    <w:rsid w:val="00971050"/>
    <w:rsid w:val="00975299"/>
    <w:rsid w:val="009756C1"/>
    <w:rsid w:val="00977AFD"/>
    <w:rsid w:val="009817A8"/>
    <w:rsid w:val="00985CB1"/>
    <w:rsid w:val="009A7365"/>
    <w:rsid w:val="009B24CB"/>
    <w:rsid w:val="009B3132"/>
    <w:rsid w:val="009B3922"/>
    <w:rsid w:val="009B5A28"/>
    <w:rsid w:val="009B6C6E"/>
    <w:rsid w:val="009C0440"/>
    <w:rsid w:val="009C0802"/>
    <w:rsid w:val="009C14A3"/>
    <w:rsid w:val="009C5F1F"/>
    <w:rsid w:val="009C7626"/>
    <w:rsid w:val="009D1AFD"/>
    <w:rsid w:val="009D1EE8"/>
    <w:rsid w:val="009D502B"/>
    <w:rsid w:val="009D54F6"/>
    <w:rsid w:val="009E0AB7"/>
    <w:rsid w:val="009E2DCC"/>
    <w:rsid w:val="009E4C65"/>
    <w:rsid w:val="009F74E4"/>
    <w:rsid w:val="009F75B5"/>
    <w:rsid w:val="00A001B6"/>
    <w:rsid w:val="00A02C32"/>
    <w:rsid w:val="00A07A45"/>
    <w:rsid w:val="00A12146"/>
    <w:rsid w:val="00A21726"/>
    <w:rsid w:val="00A24811"/>
    <w:rsid w:val="00A30F7D"/>
    <w:rsid w:val="00A31335"/>
    <w:rsid w:val="00A32AD5"/>
    <w:rsid w:val="00A354C2"/>
    <w:rsid w:val="00A4396E"/>
    <w:rsid w:val="00A517B0"/>
    <w:rsid w:val="00A6022F"/>
    <w:rsid w:val="00A64F71"/>
    <w:rsid w:val="00A6718C"/>
    <w:rsid w:val="00A708FE"/>
    <w:rsid w:val="00A758F3"/>
    <w:rsid w:val="00A80747"/>
    <w:rsid w:val="00A90A2E"/>
    <w:rsid w:val="00AA4798"/>
    <w:rsid w:val="00AA765D"/>
    <w:rsid w:val="00AB067F"/>
    <w:rsid w:val="00AB2F9F"/>
    <w:rsid w:val="00AD2D04"/>
    <w:rsid w:val="00AD5345"/>
    <w:rsid w:val="00AD5A5F"/>
    <w:rsid w:val="00AE1F31"/>
    <w:rsid w:val="00AF0873"/>
    <w:rsid w:val="00AF2003"/>
    <w:rsid w:val="00AF28E0"/>
    <w:rsid w:val="00AF7343"/>
    <w:rsid w:val="00B03742"/>
    <w:rsid w:val="00B117D4"/>
    <w:rsid w:val="00B24DA9"/>
    <w:rsid w:val="00B253D6"/>
    <w:rsid w:val="00B27B08"/>
    <w:rsid w:val="00B31B9F"/>
    <w:rsid w:val="00B33061"/>
    <w:rsid w:val="00B42484"/>
    <w:rsid w:val="00B51900"/>
    <w:rsid w:val="00B51FE6"/>
    <w:rsid w:val="00B54029"/>
    <w:rsid w:val="00B73171"/>
    <w:rsid w:val="00B772B4"/>
    <w:rsid w:val="00B77D13"/>
    <w:rsid w:val="00B85BB9"/>
    <w:rsid w:val="00B912DF"/>
    <w:rsid w:val="00B95008"/>
    <w:rsid w:val="00BA16F2"/>
    <w:rsid w:val="00BB1738"/>
    <w:rsid w:val="00BB7D0D"/>
    <w:rsid w:val="00BC148D"/>
    <w:rsid w:val="00BC4882"/>
    <w:rsid w:val="00BD0CD0"/>
    <w:rsid w:val="00BD1CDA"/>
    <w:rsid w:val="00BD3BC3"/>
    <w:rsid w:val="00BD6E81"/>
    <w:rsid w:val="00BD71C2"/>
    <w:rsid w:val="00BD7376"/>
    <w:rsid w:val="00BE22F8"/>
    <w:rsid w:val="00BE4396"/>
    <w:rsid w:val="00BE4A19"/>
    <w:rsid w:val="00BE4EE1"/>
    <w:rsid w:val="00BE6C04"/>
    <w:rsid w:val="00C009F3"/>
    <w:rsid w:val="00C00D72"/>
    <w:rsid w:val="00C04159"/>
    <w:rsid w:val="00C07F35"/>
    <w:rsid w:val="00C15BA5"/>
    <w:rsid w:val="00C16493"/>
    <w:rsid w:val="00C214BD"/>
    <w:rsid w:val="00C2291E"/>
    <w:rsid w:val="00C23F0C"/>
    <w:rsid w:val="00C33E57"/>
    <w:rsid w:val="00C35BEC"/>
    <w:rsid w:val="00C40DAB"/>
    <w:rsid w:val="00C42553"/>
    <w:rsid w:val="00C51FEC"/>
    <w:rsid w:val="00C544E4"/>
    <w:rsid w:val="00C56C31"/>
    <w:rsid w:val="00C61CB0"/>
    <w:rsid w:val="00C67016"/>
    <w:rsid w:val="00C735CC"/>
    <w:rsid w:val="00C77467"/>
    <w:rsid w:val="00C841A3"/>
    <w:rsid w:val="00C84367"/>
    <w:rsid w:val="00C9489E"/>
    <w:rsid w:val="00C96128"/>
    <w:rsid w:val="00CA4721"/>
    <w:rsid w:val="00CA488E"/>
    <w:rsid w:val="00CA7F3F"/>
    <w:rsid w:val="00CB09BA"/>
    <w:rsid w:val="00CB29DE"/>
    <w:rsid w:val="00CC104B"/>
    <w:rsid w:val="00CD3A49"/>
    <w:rsid w:val="00CE0EC2"/>
    <w:rsid w:val="00CE6205"/>
    <w:rsid w:val="00D008F2"/>
    <w:rsid w:val="00D10258"/>
    <w:rsid w:val="00D13547"/>
    <w:rsid w:val="00D20F66"/>
    <w:rsid w:val="00D26182"/>
    <w:rsid w:val="00D313B4"/>
    <w:rsid w:val="00D332E9"/>
    <w:rsid w:val="00D37F11"/>
    <w:rsid w:val="00D5473B"/>
    <w:rsid w:val="00D63CB5"/>
    <w:rsid w:val="00D63E51"/>
    <w:rsid w:val="00D63FFE"/>
    <w:rsid w:val="00D64C5F"/>
    <w:rsid w:val="00D70CEB"/>
    <w:rsid w:val="00D7381D"/>
    <w:rsid w:val="00D85EEB"/>
    <w:rsid w:val="00D921B4"/>
    <w:rsid w:val="00D9255C"/>
    <w:rsid w:val="00D95075"/>
    <w:rsid w:val="00D96C98"/>
    <w:rsid w:val="00DB2728"/>
    <w:rsid w:val="00DB616F"/>
    <w:rsid w:val="00DB657F"/>
    <w:rsid w:val="00DC030C"/>
    <w:rsid w:val="00DC18BA"/>
    <w:rsid w:val="00DC2D06"/>
    <w:rsid w:val="00DC3D04"/>
    <w:rsid w:val="00DC6AFB"/>
    <w:rsid w:val="00DC6F9F"/>
    <w:rsid w:val="00DC7349"/>
    <w:rsid w:val="00DD1600"/>
    <w:rsid w:val="00DD1C56"/>
    <w:rsid w:val="00DD654E"/>
    <w:rsid w:val="00DE1108"/>
    <w:rsid w:val="00DE1BF0"/>
    <w:rsid w:val="00DE264C"/>
    <w:rsid w:val="00DE3D8C"/>
    <w:rsid w:val="00DE5575"/>
    <w:rsid w:val="00DE777D"/>
    <w:rsid w:val="00DF3D6F"/>
    <w:rsid w:val="00DF5C02"/>
    <w:rsid w:val="00E02199"/>
    <w:rsid w:val="00E02F2B"/>
    <w:rsid w:val="00E0688C"/>
    <w:rsid w:val="00E07FA9"/>
    <w:rsid w:val="00E249CD"/>
    <w:rsid w:val="00E25229"/>
    <w:rsid w:val="00E32815"/>
    <w:rsid w:val="00E32882"/>
    <w:rsid w:val="00E40ABF"/>
    <w:rsid w:val="00E43331"/>
    <w:rsid w:val="00E43693"/>
    <w:rsid w:val="00E5204D"/>
    <w:rsid w:val="00E54D99"/>
    <w:rsid w:val="00E54E30"/>
    <w:rsid w:val="00E5651F"/>
    <w:rsid w:val="00E5755D"/>
    <w:rsid w:val="00E6380F"/>
    <w:rsid w:val="00E66771"/>
    <w:rsid w:val="00E7100D"/>
    <w:rsid w:val="00E80D31"/>
    <w:rsid w:val="00E86369"/>
    <w:rsid w:val="00E91234"/>
    <w:rsid w:val="00E92E96"/>
    <w:rsid w:val="00E952E0"/>
    <w:rsid w:val="00EA0BBA"/>
    <w:rsid w:val="00EB0DF8"/>
    <w:rsid w:val="00EC0D5D"/>
    <w:rsid w:val="00EC1527"/>
    <w:rsid w:val="00EC19AB"/>
    <w:rsid w:val="00EC2E4A"/>
    <w:rsid w:val="00ED25BA"/>
    <w:rsid w:val="00ED6F65"/>
    <w:rsid w:val="00EE2403"/>
    <w:rsid w:val="00EE68BD"/>
    <w:rsid w:val="00EF3BD3"/>
    <w:rsid w:val="00F016E6"/>
    <w:rsid w:val="00F0433C"/>
    <w:rsid w:val="00F07173"/>
    <w:rsid w:val="00F072C6"/>
    <w:rsid w:val="00F15046"/>
    <w:rsid w:val="00F22910"/>
    <w:rsid w:val="00F23E83"/>
    <w:rsid w:val="00F240E0"/>
    <w:rsid w:val="00F26F57"/>
    <w:rsid w:val="00F3447D"/>
    <w:rsid w:val="00F35EF2"/>
    <w:rsid w:val="00F369D4"/>
    <w:rsid w:val="00F40487"/>
    <w:rsid w:val="00F42EA1"/>
    <w:rsid w:val="00F44870"/>
    <w:rsid w:val="00F53591"/>
    <w:rsid w:val="00F607E9"/>
    <w:rsid w:val="00F6459F"/>
    <w:rsid w:val="00F64937"/>
    <w:rsid w:val="00F74A9C"/>
    <w:rsid w:val="00F805CF"/>
    <w:rsid w:val="00F8114F"/>
    <w:rsid w:val="00F84544"/>
    <w:rsid w:val="00F87BF0"/>
    <w:rsid w:val="00F91E61"/>
    <w:rsid w:val="00F92BC7"/>
    <w:rsid w:val="00F93566"/>
    <w:rsid w:val="00F9366C"/>
    <w:rsid w:val="00F954BB"/>
    <w:rsid w:val="00FA4199"/>
    <w:rsid w:val="00FA5721"/>
    <w:rsid w:val="00FB1DF2"/>
    <w:rsid w:val="00FB2309"/>
    <w:rsid w:val="00FB4F9B"/>
    <w:rsid w:val="00FC4920"/>
    <w:rsid w:val="00FD0140"/>
    <w:rsid w:val="00FE1518"/>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AC258"/>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6"/>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6"/>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6"/>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6"/>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 w:type="paragraph" w:styleId="Lista">
    <w:name w:val="List"/>
    <w:basedOn w:val="Normalny"/>
    <w:uiPriority w:val="99"/>
    <w:unhideWhenUsed/>
    <w:rsid w:val="003C5876"/>
    <w:pPr>
      <w:ind w:left="283" w:hanging="283"/>
      <w:contextualSpacing/>
    </w:pPr>
  </w:style>
  <w:style w:type="paragraph" w:styleId="Tekstpodstawowyzwciciem">
    <w:name w:val="Body Text First Indent"/>
    <w:basedOn w:val="Tekstpodstawowy"/>
    <w:link w:val="TekstpodstawowyzwciciemZnak"/>
    <w:uiPriority w:val="99"/>
    <w:unhideWhenUsed/>
    <w:rsid w:val="003C5876"/>
    <w:pPr>
      <w:spacing w:after="160"/>
      <w:ind w:firstLine="360"/>
    </w:pPr>
  </w:style>
  <w:style w:type="character" w:customStyle="1" w:styleId="TekstpodstawowyzwciciemZnak">
    <w:name w:val="Tekst podstawowy z wcięciem Znak"/>
    <w:basedOn w:val="TekstpodstawowyZnak"/>
    <w:link w:val="Tekstpodstawowyzwciciem"/>
    <w:uiPriority w:val="99"/>
    <w:rsid w:val="003C5876"/>
  </w:style>
  <w:style w:type="paragraph" w:styleId="Tekstpodstawowyzwciciem2">
    <w:name w:val="Body Text First Indent 2"/>
    <w:basedOn w:val="Tekstpodstawowywcity"/>
    <w:link w:val="Tekstpodstawowyzwciciem2Znak"/>
    <w:uiPriority w:val="99"/>
    <w:unhideWhenUsed/>
    <w:rsid w:val="003C5876"/>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3C5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73731086">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a.pl/pl/grupaenea/o-grupie/spolki-grupy-enea/polaniec/zamowienia/dokumenty" TargetMode="External"/><Relationship Id="rId18" Type="http://schemas.openxmlformats.org/officeDocument/2006/relationships/hyperlink" Target="mailto:eep.iod@enea.pl"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10.125.13.101/grupaenea/o_grupie/enea-polaniec/zamowienia/dokumenty-dla-wykonawcow/zalacznik-nr-1-kodeks-kontrahentow-grupy-enea-informacja-dla-kontrahentow.pdf?t=1588858520" TargetMode="Externa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mailto:poniedzielski.tomasz@enea.pl" TargetMode="External"/><Relationship Id="rId25"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mailto:witold.dunal@enea.pl" TargetMode="External"/><Relationship Id="rId20" Type="http://schemas.openxmlformats.org/officeDocument/2006/relationships/hyperlink" Target="https://www.enea.pl/grupaenea/o_grupie/enea-polaniec/zamowienia/dokumenty-dla-wykonawcow/owzt-wersja-nz-4-2018.pdf?t=155014813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a.pl/grupaenea/o_grupie/enea-polaniec/zamowienia/dokumenty-dla-wykonawcow/zalacznik-nr-1-kodeks-kontrahentow-grupy-enea-informacja-dla-kontrahentow.pdf?t=1589801266" TargetMode="External"/><Relationship Id="rId24" Type="http://schemas.openxmlformats.org/officeDocument/2006/relationships/hyperlink" Target="mailto:witold.dunal@enea.pl" TargetMode="Externa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hyperlink" Target="mailto:poniedzielski.tomasz@enea.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iedzielski.tomasz@enea.pl" TargetMode="External"/><Relationship Id="rId22" Type="http://schemas.openxmlformats.org/officeDocument/2006/relationships/hyperlink" Target="mailto:faktury.elektroniczne@enea.pl" TargetMode="External"/><Relationship Id="rId27"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4F62-F4F6-4AA7-825E-DED1D20129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04B183-9A5A-41D8-B2C8-C1C6874AB3CC}">
  <ds:schemaRefs>
    <ds:schemaRef ds:uri="http://schemas.microsoft.com/sharepoint/v3/contenttype/forms"/>
  </ds:schemaRefs>
</ds:datastoreItem>
</file>

<file path=customXml/itemProps3.xml><?xml version="1.0" encoding="utf-8"?>
<ds:datastoreItem xmlns:ds="http://schemas.openxmlformats.org/officeDocument/2006/customXml" ds:itemID="{791B9B13-EC7D-486C-AAF0-550F4B192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9D86A5-BE98-420D-974A-0284DF5F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8697</Words>
  <Characters>52182</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60758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2020-06-05T15:49:00Z</cp:lastPrinted>
  <dcterms:created xsi:type="dcterms:W3CDTF">2020-12-03T15:55:00Z</dcterms:created>
  <dcterms:modified xsi:type="dcterms:W3CDTF">2020-12-03T15:55:00Z</dcterms:modified>
  <cp:contentStatus/>
</cp:coreProperties>
</file>